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71" w:rsidRPr="00F66FA0" w:rsidRDefault="00734571" w:rsidP="00734571">
      <w:pPr>
        <w:pStyle w:val="NoSpacing"/>
        <w:jc w:val="center"/>
        <w:rPr>
          <w:sz w:val="28"/>
          <w:szCs w:val="28"/>
        </w:rPr>
      </w:pPr>
      <w:r w:rsidRPr="00F66FA0">
        <w:rPr>
          <w:sz w:val="28"/>
          <w:szCs w:val="28"/>
        </w:rPr>
        <w:t>ТЕХНИЧЕСКА СПЕЦИФИКАЦИЯ</w:t>
      </w:r>
    </w:p>
    <w:p w:rsidR="00F66FA0" w:rsidRDefault="00734571" w:rsidP="00F66FA0">
      <w:pPr>
        <w:pStyle w:val="NoSpacing"/>
        <w:jc w:val="center"/>
        <w:rPr>
          <w:sz w:val="28"/>
          <w:szCs w:val="28"/>
        </w:rPr>
      </w:pPr>
      <w:r w:rsidRPr="00F66FA0">
        <w:rPr>
          <w:sz w:val="28"/>
          <w:szCs w:val="28"/>
        </w:rPr>
        <w:t xml:space="preserve">за “Поддържане  и обслужване на </w:t>
      </w:r>
      <w:proofErr w:type="spellStart"/>
      <w:r w:rsidRPr="00F66FA0">
        <w:rPr>
          <w:sz w:val="28"/>
          <w:szCs w:val="28"/>
        </w:rPr>
        <w:t>пожароизвестителна</w:t>
      </w:r>
      <w:proofErr w:type="spellEnd"/>
      <w:r w:rsidRPr="00F66FA0">
        <w:rPr>
          <w:sz w:val="28"/>
          <w:szCs w:val="28"/>
        </w:rPr>
        <w:t xml:space="preserve"> система  в </w:t>
      </w:r>
    </w:p>
    <w:p w:rsidR="00734571" w:rsidRPr="00F66FA0" w:rsidRDefault="00734571" w:rsidP="00F66FA0">
      <w:pPr>
        <w:pStyle w:val="NoSpacing"/>
        <w:jc w:val="center"/>
        <w:rPr>
          <w:sz w:val="28"/>
          <w:szCs w:val="28"/>
        </w:rPr>
      </w:pPr>
      <w:r w:rsidRPr="00F66FA0">
        <w:rPr>
          <w:sz w:val="28"/>
          <w:szCs w:val="28"/>
        </w:rPr>
        <w:t>УОБ с. Равда”</w:t>
      </w:r>
    </w:p>
    <w:p w:rsidR="00734571" w:rsidRDefault="00734571" w:rsidP="00734571">
      <w:pPr>
        <w:pStyle w:val="NoSpacing"/>
      </w:pPr>
    </w:p>
    <w:p w:rsidR="00734571" w:rsidRDefault="00127E6B" w:rsidP="00127E6B">
      <w:pPr>
        <w:pStyle w:val="NoSpacing"/>
        <w:jc w:val="both"/>
      </w:pPr>
      <w:r>
        <w:rPr>
          <w:b/>
        </w:rPr>
        <w:t xml:space="preserve">      </w:t>
      </w:r>
      <w:r w:rsidR="00734571" w:rsidRPr="008D074B">
        <w:rPr>
          <w:b/>
        </w:rPr>
        <w:t xml:space="preserve">І.Тип на </w:t>
      </w:r>
      <w:proofErr w:type="spellStart"/>
      <w:r w:rsidR="00734571" w:rsidRPr="008D074B">
        <w:rPr>
          <w:b/>
        </w:rPr>
        <w:t>пожароизвестителн</w:t>
      </w:r>
      <w:r w:rsidR="00E35D9C" w:rsidRPr="008D074B">
        <w:rPr>
          <w:b/>
        </w:rPr>
        <w:t>ата</w:t>
      </w:r>
      <w:proofErr w:type="spellEnd"/>
      <w:r w:rsidR="00E35D9C" w:rsidRPr="008D074B">
        <w:rPr>
          <w:b/>
        </w:rPr>
        <w:t xml:space="preserve"> система</w:t>
      </w:r>
      <w:r w:rsidR="00734571">
        <w:t xml:space="preserve"> - FS 5008.</w:t>
      </w:r>
    </w:p>
    <w:p w:rsidR="00127E6B" w:rsidRDefault="00127E6B" w:rsidP="006F45B9">
      <w:pPr>
        <w:pStyle w:val="NoSpacing"/>
        <w:ind w:left="360"/>
        <w:jc w:val="both"/>
      </w:pPr>
    </w:p>
    <w:p w:rsidR="006F45B9" w:rsidRPr="008D074B" w:rsidRDefault="00127E6B" w:rsidP="00127E6B">
      <w:pPr>
        <w:pStyle w:val="NoSpacing"/>
        <w:jc w:val="both"/>
        <w:rPr>
          <w:b/>
        </w:rPr>
      </w:pPr>
      <w:r>
        <w:rPr>
          <w:b/>
        </w:rPr>
        <w:t xml:space="preserve">      </w:t>
      </w:r>
      <w:r w:rsidR="00734571" w:rsidRPr="008D074B">
        <w:rPr>
          <w:b/>
        </w:rPr>
        <w:t>ІІ.Съдържание на услугата:</w:t>
      </w:r>
    </w:p>
    <w:p w:rsidR="00734571" w:rsidRDefault="00127E6B" w:rsidP="00127E6B">
      <w:pPr>
        <w:pStyle w:val="NoSpacing"/>
        <w:tabs>
          <w:tab w:val="left" w:pos="426"/>
        </w:tabs>
        <w:jc w:val="both"/>
      </w:pPr>
      <w:r>
        <w:t>1.</w:t>
      </w:r>
      <w:r w:rsidR="00734571">
        <w:t>Посещение на обект</w:t>
      </w:r>
      <w:r w:rsidR="00E35D9C">
        <w:t xml:space="preserve">а – веднъж месечно, </w:t>
      </w:r>
      <w:r w:rsidR="00734571">
        <w:t>като се извършват следните дейности по обслужване</w:t>
      </w:r>
      <w:r w:rsidR="00E35D9C">
        <w:t xml:space="preserve"> на система</w:t>
      </w:r>
      <w:r w:rsidR="00734571">
        <w:t>т</w:t>
      </w:r>
      <w:r w:rsidR="00E35D9C">
        <w:t>а</w:t>
      </w:r>
      <w:r w:rsidR="00734571">
        <w:t>:</w:t>
      </w:r>
    </w:p>
    <w:p w:rsidR="00734571" w:rsidRDefault="00127E6B" w:rsidP="006F45B9">
      <w:pPr>
        <w:pStyle w:val="NoSpacing"/>
        <w:jc w:val="both"/>
      </w:pPr>
      <w:r>
        <w:t>1.</w:t>
      </w:r>
      <w:proofErr w:type="spellStart"/>
      <w:r>
        <w:t>1</w:t>
      </w:r>
      <w:proofErr w:type="spellEnd"/>
      <w:r>
        <w:t>.</w:t>
      </w:r>
      <w:r w:rsidR="00734571">
        <w:t xml:space="preserve">Проверка на паметта на </w:t>
      </w:r>
      <w:proofErr w:type="spellStart"/>
      <w:r w:rsidR="00734571">
        <w:t>пожароизвестителната</w:t>
      </w:r>
      <w:proofErr w:type="spellEnd"/>
      <w:r w:rsidR="00734571">
        <w:t xml:space="preserve"> централа за критични събития;</w:t>
      </w:r>
    </w:p>
    <w:p w:rsidR="00734571" w:rsidRDefault="00127E6B" w:rsidP="006F45B9">
      <w:pPr>
        <w:pStyle w:val="NoSpacing"/>
        <w:jc w:val="both"/>
      </w:pPr>
      <w:r>
        <w:t>1.2.</w:t>
      </w:r>
      <w:r w:rsidR="00734571">
        <w:t>Профилактична  проверка  и  контролно  задействане  на  датчиците  в  систем</w:t>
      </w:r>
      <w:r w:rsidR="00E35D9C">
        <w:t>а</w:t>
      </w:r>
      <w:r w:rsidR="00734571">
        <w:t>т</w:t>
      </w:r>
      <w:r w:rsidR="00E35D9C">
        <w:t>а</w:t>
      </w:r>
      <w:r w:rsidR="00734571">
        <w:t xml:space="preserve">; </w:t>
      </w:r>
    </w:p>
    <w:p w:rsidR="00734571" w:rsidRDefault="00127E6B" w:rsidP="006F45B9">
      <w:pPr>
        <w:pStyle w:val="NoSpacing"/>
        <w:jc w:val="both"/>
      </w:pPr>
      <w:r>
        <w:t>1.3.</w:t>
      </w:r>
      <w:r w:rsidR="00734571">
        <w:t>Проверка на дневника на системата за нанесени записи от обекта за регистрирани събития на системата между две проверки;</w:t>
      </w:r>
    </w:p>
    <w:p w:rsidR="00734571" w:rsidRDefault="00127E6B" w:rsidP="006F45B9">
      <w:pPr>
        <w:pStyle w:val="NoSpacing"/>
        <w:jc w:val="both"/>
      </w:pPr>
      <w:r>
        <w:t>1.4.</w:t>
      </w:r>
      <w:r w:rsidR="00734571">
        <w:t>Сравняване  на  данните  от  дневника  и  регистрираните  събития  в  архива  на централата,  установяване  на  причината  на  всички  събития  от  архива  /паметта  за събития/ на централата;</w:t>
      </w:r>
    </w:p>
    <w:p w:rsidR="00734571" w:rsidRDefault="00127E6B" w:rsidP="006F45B9">
      <w:pPr>
        <w:pStyle w:val="NoSpacing"/>
        <w:jc w:val="both"/>
      </w:pPr>
      <w:r>
        <w:t>1.5.</w:t>
      </w:r>
      <w:r w:rsidR="00734571">
        <w:t>Извършване  на  замервания  на  всички  параметри  /контролни  напрежения – захранващ блок, резервно захранване /акумулатори/, контури</w:t>
      </w:r>
      <w:r w:rsidR="00E35D9C">
        <w:t xml:space="preserve"> </w:t>
      </w:r>
      <w:r w:rsidR="00734571">
        <w:t>/сигнални и управляващи контури/ и записване на данните в месечния протокол;</w:t>
      </w:r>
    </w:p>
    <w:p w:rsidR="00734571" w:rsidRDefault="00127E6B" w:rsidP="006F45B9">
      <w:pPr>
        <w:pStyle w:val="NoSpacing"/>
        <w:jc w:val="both"/>
      </w:pPr>
      <w:r>
        <w:t>1.6.</w:t>
      </w:r>
      <w:r w:rsidR="00734571">
        <w:t>Контролно задейств</w:t>
      </w:r>
      <w:r w:rsidR="00E35D9C">
        <w:t xml:space="preserve">ане на ръчни </w:t>
      </w:r>
      <w:proofErr w:type="spellStart"/>
      <w:r w:rsidR="00E35D9C">
        <w:t>пожароизвестители</w:t>
      </w:r>
      <w:proofErr w:type="spellEnd"/>
      <w:r w:rsidR="00E35D9C">
        <w:t>;</w:t>
      </w:r>
      <w:r w:rsidR="00734571">
        <w:t xml:space="preserve"> </w:t>
      </w:r>
    </w:p>
    <w:p w:rsidR="00734571" w:rsidRDefault="00127E6B" w:rsidP="006F45B9">
      <w:pPr>
        <w:pStyle w:val="NoSpacing"/>
        <w:jc w:val="both"/>
      </w:pPr>
      <w:r>
        <w:t>1.7.</w:t>
      </w:r>
      <w:r w:rsidR="00734571">
        <w:t>Отразяване на всички данни от</w:t>
      </w:r>
      <w:r w:rsidR="00E35D9C">
        <w:t xml:space="preserve"> проверката в месечния протокол;</w:t>
      </w:r>
    </w:p>
    <w:p w:rsidR="00734571" w:rsidRDefault="00127E6B" w:rsidP="006F45B9">
      <w:pPr>
        <w:pStyle w:val="NoSpacing"/>
        <w:jc w:val="both"/>
      </w:pPr>
      <w:r>
        <w:t>2.</w:t>
      </w:r>
      <w:r w:rsidR="00734571">
        <w:t>Посещение на обектите, след повикване за  отстраняване на повреди. При извършване на ремонт, влаганите материали да са нови, неупотребявани и произведени не по-рано от 1 година от влагането им и да са одобрени от производителя. След извършване на ремонт, да се издаде документ, удостоверяващ извършените дейности и качеството на  вложените материали.</w:t>
      </w:r>
    </w:p>
    <w:p w:rsidR="00127E6B" w:rsidRDefault="00127E6B" w:rsidP="006F45B9">
      <w:pPr>
        <w:pStyle w:val="NoSpacing"/>
        <w:jc w:val="both"/>
      </w:pPr>
    </w:p>
    <w:p w:rsidR="00734571" w:rsidRPr="008D074B" w:rsidRDefault="00734571" w:rsidP="006F45B9">
      <w:pPr>
        <w:pStyle w:val="NoSpacing"/>
        <w:jc w:val="both"/>
        <w:rPr>
          <w:b/>
        </w:rPr>
      </w:pPr>
      <w:r>
        <w:t xml:space="preserve">     </w:t>
      </w:r>
      <w:r w:rsidRPr="008D074B">
        <w:rPr>
          <w:b/>
        </w:rPr>
        <w:t xml:space="preserve">ІІІ. Осигуряване качеството за обслужване на </w:t>
      </w:r>
      <w:proofErr w:type="spellStart"/>
      <w:r w:rsidRPr="008D074B">
        <w:rPr>
          <w:b/>
        </w:rPr>
        <w:t>пожароизвестителн</w:t>
      </w:r>
      <w:r w:rsidR="00E35D9C" w:rsidRPr="008D074B">
        <w:rPr>
          <w:b/>
        </w:rPr>
        <w:t>а</w:t>
      </w:r>
      <w:r w:rsidRPr="008D074B">
        <w:rPr>
          <w:b/>
        </w:rPr>
        <w:t>т</w:t>
      </w:r>
      <w:r w:rsidR="00E35D9C" w:rsidRPr="008D074B">
        <w:rPr>
          <w:b/>
        </w:rPr>
        <w:t>а</w:t>
      </w:r>
      <w:proofErr w:type="spellEnd"/>
      <w:r w:rsidRPr="008D074B">
        <w:rPr>
          <w:b/>
        </w:rPr>
        <w:t xml:space="preserve"> систем</w:t>
      </w:r>
      <w:r w:rsidR="00E35D9C" w:rsidRPr="008D074B">
        <w:rPr>
          <w:b/>
        </w:rPr>
        <w:t>а:</w:t>
      </w:r>
    </w:p>
    <w:p w:rsidR="00734571" w:rsidRDefault="00127E6B" w:rsidP="006F45B9">
      <w:pPr>
        <w:pStyle w:val="NoSpacing"/>
        <w:jc w:val="both"/>
      </w:pPr>
      <w:r>
        <w:t>1.</w:t>
      </w:r>
      <w:r w:rsidR="00E35D9C">
        <w:t>Въвеждане на д</w:t>
      </w:r>
      <w:r w:rsidR="00734571">
        <w:t xml:space="preserve">невник  на </w:t>
      </w:r>
      <w:proofErr w:type="spellStart"/>
      <w:r w:rsidR="00734571">
        <w:t>пожароизвестителн</w:t>
      </w:r>
      <w:r w:rsidR="00E35D9C">
        <w:t>а</w:t>
      </w:r>
      <w:r w:rsidR="00734571">
        <w:t>т</w:t>
      </w:r>
      <w:r w:rsidR="00E35D9C">
        <w:t>а</w:t>
      </w:r>
      <w:proofErr w:type="spellEnd"/>
      <w:r w:rsidR="00734571">
        <w:t xml:space="preserve"> систем</w:t>
      </w:r>
      <w:r w:rsidR="00E35D9C">
        <w:t>а</w:t>
      </w:r>
      <w:r w:rsidR="00734571">
        <w:t>;</w:t>
      </w:r>
    </w:p>
    <w:p w:rsidR="00734571" w:rsidRDefault="00127E6B" w:rsidP="006F45B9">
      <w:pPr>
        <w:pStyle w:val="NoSpacing"/>
        <w:jc w:val="both"/>
      </w:pPr>
      <w:r>
        <w:t>2.</w:t>
      </w:r>
      <w:r w:rsidR="00734571">
        <w:t>График з</w:t>
      </w:r>
      <w:r w:rsidR="00E35D9C">
        <w:t xml:space="preserve">а проверка на </w:t>
      </w:r>
      <w:proofErr w:type="spellStart"/>
      <w:r w:rsidR="00E35D9C">
        <w:t>пожароизвестителна</w:t>
      </w:r>
      <w:r w:rsidR="00734571">
        <w:t>т</w:t>
      </w:r>
      <w:r w:rsidR="00E35D9C">
        <w:t>а</w:t>
      </w:r>
      <w:proofErr w:type="spellEnd"/>
      <w:r w:rsidR="00E35D9C">
        <w:t xml:space="preserve"> система</w:t>
      </w:r>
      <w:r w:rsidR="00734571">
        <w:t>.</w:t>
      </w:r>
    </w:p>
    <w:p w:rsidR="00127E6B" w:rsidRDefault="00127E6B" w:rsidP="006F45B9">
      <w:pPr>
        <w:pStyle w:val="NoSpacing"/>
        <w:jc w:val="both"/>
      </w:pPr>
    </w:p>
    <w:p w:rsidR="00734571" w:rsidRDefault="008D074B" w:rsidP="006F45B9">
      <w:pPr>
        <w:pStyle w:val="NoSpacing"/>
        <w:jc w:val="both"/>
      </w:pPr>
      <w:r>
        <w:t xml:space="preserve">     </w:t>
      </w:r>
      <w:r w:rsidR="005C30A4" w:rsidRPr="008D074B">
        <w:rPr>
          <w:b/>
        </w:rPr>
        <w:t>ІV. Срок за изпълнение услугата</w:t>
      </w:r>
      <w:r>
        <w:rPr>
          <w:b/>
        </w:rPr>
        <w:t>:</w:t>
      </w:r>
      <w:r w:rsidR="005C30A4">
        <w:t xml:space="preserve"> - </w:t>
      </w:r>
      <w:r w:rsidR="00734571">
        <w:t xml:space="preserve"> една година.</w:t>
      </w:r>
    </w:p>
    <w:p w:rsidR="00127E6B" w:rsidRDefault="00127E6B" w:rsidP="006F45B9">
      <w:pPr>
        <w:pStyle w:val="NoSpacing"/>
        <w:jc w:val="both"/>
      </w:pPr>
    </w:p>
    <w:p w:rsidR="00734571" w:rsidRPr="008D074B" w:rsidRDefault="008D074B" w:rsidP="006F45B9">
      <w:pPr>
        <w:pStyle w:val="NoSpacing"/>
        <w:jc w:val="both"/>
        <w:rPr>
          <w:b/>
        </w:rPr>
      </w:pPr>
      <w:r w:rsidRPr="008D074B">
        <w:rPr>
          <w:b/>
        </w:rPr>
        <w:t xml:space="preserve">     </w:t>
      </w:r>
      <w:r w:rsidR="005C30A4" w:rsidRPr="008D074B">
        <w:rPr>
          <w:b/>
        </w:rPr>
        <w:t>V</w:t>
      </w:r>
      <w:r w:rsidR="00734571" w:rsidRPr="008D074B">
        <w:rPr>
          <w:b/>
        </w:rPr>
        <w:t>. Изисквания</w:t>
      </w:r>
      <w:r w:rsidR="00F66FA0" w:rsidRPr="008D074B">
        <w:rPr>
          <w:b/>
        </w:rPr>
        <w:t xml:space="preserve"> към участниците за изпълнение на поръчката:</w:t>
      </w:r>
    </w:p>
    <w:p w:rsidR="00734571" w:rsidRDefault="005C30A4" w:rsidP="006F45B9">
      <w:pPr>
        <w:pStyle w:val="NoSpacing"/>
        <w:jc w:val="both"/>
      </w:pPr>
      <w:r>
        <w:t>1.</w:t>
      </w:r>
      <w:r w:rsidR="00734571">
        <w:t xml:space="preserve">Участници в процедурата, </w:t>
      </w:r>
      <w:r w:rsidR="0028111E">
        <w:t xml:space="preserve">трябва </w:t>
      </w:r>
      <w:r w:rsidR="00734571">
        <w:t xml:space="preserve">да </w:t>
      </w:r>
      <w:r w:rsidR="0028111E">
        <w:t>притежават</w:t>
      </w:r>
      <w:r w:rsidR="00734571">
        <w:t xml:space="preserve"> разрешение за осъществяване на дейности по поддържане  и обслужване на </w:t>
      </w:r>
      <w:proofErr w:type="spellStart"/>
      <w:r w:rsidR="00734571">
        <w:t>пожароизвестителни</w:t>
      </w:r>
      <w:proofErr w:type="spellEnd"/>
      <w:r w:rsidR="00734571">
        <w:t xml:space="preserve"> системи,  </w:t>
      </w:r>
      <w:r w:rsidR="0028111E">
        <w:t xml:space="preserve">издадено </w:t>
      </w:r>
      <w:r w:rsidR="00734571">
        <w:t>по реда на наредбата по чл. 91е, ал. 6 от закона на МВР, в съответствие с чл. 22, ал. 4 от Наредба № І з – 2377 / 15. 09. 2011 г. за правилата и нормите за пожарна безопасност при експлоатация на обектите.</w:t>
      </w:r>
    </w:p>
    <w:p w:rsidR="005C30A4" w:rsidRDefault="0028111E" w:rsidP="006F45B9">
      <w:pPr>
        <w:pStyle w:val="NoSpacing"/>
        <w:jc w:val="both"/>
      </w:pPr>
      <w:r>
        <w:t>2.</w:t>
      </w:r>
      <w:r w:rsidR="005C30A4">
        <w:t>Съгласно инструкци</w:t>
      </w:r>
      <w:r>
        <w:t>ите</w:t>
      </w:r>
      <w:r w:rsidR="005C30A4">
        <w:t xml:space="preserve"> на производители</w:t>
      </w:r>
      <w:r>
        <w:t>те</w:t>
      </w:r>
      <w:r w:rsidR="005C30A4">
        <w:t xml:space="preserve">, техническото обслужване на </w:t>
      </w:r>
      <w:proofErr w:type="spellStart"/>
      <w:r w:rsidR="005C30A4">
        <w:t>пожароизвестителните</w:t>
      </w:r>
      <w:proofErr w:type="spellEnd"/>
      <w:r w:rsidR="005C30A4">
        <w:t xml:space="preserve"> датчици следва да включва:</w:t>
      </w:r>
    </w:p>
    <w:p w:rsidR="005C30A4" w:rsidRDefault="005C30A4" w:rsidP="006F45B9">
      <w:pPr>
        <w:pStyle w:val="NoSpacing"/>
        <w:jc w:val="both"/>
      </w:pPr>
      <w:r>
        <w:t>2.1.Проверка на работос</w:t>
      </w:r>
      <w:r w:rsidR="0028111E">
        <w:t>п</w:t>
      </w:r>
      <w:r>
        <w:t>о</w:t>
      </w:r>
      <w:r w:rsidR="0028111E">
        <w:t>со</w:t>
      </w:r>
      <w:r>
        <w:t>бността в реални условия - ежемесечно;</w:t>
      </w:r>
    </w:p>
    <w:p w:rsidR="005C30A4" w:rsidRDefault="005C30A4" w:rsidP="006F45B9">
      <w:pPr>
        <w:pStyle w:val="NoSpacing"/>
        <w:jc w:val="both"/>
      </w:pPr>
      <w:r>
        <w:t>2.</w:t>
      </w:r>
      <w:proofErr w:type="spellStart"/>
      <w:r>
        <w:t>2</w:t>
      </w:r>
      <w:proofErr w:type="spellEnd"/>
      <w:r>
        <w:t>.Профилактично почистване на за</w:t>
      </w:r>
      <w:r w:rsidR="0028111E">
        <w:t>мърсяване от прах - на 6 месеца;</w:t>
      </w:r>
    </w:p>
    <w:p w:rsidR="005C30A4" w:rsidRDefault="00127E6B" w:rsidP="006F45B9">
      <w:pPr>
        <w:pStyle w:val="NoSpacing"/>
        <w:jc w:val="both"/>
      </w:pPr>
      <w:r>
        <w:t>2.3.</w:t>
      </w:r>
      <w:r w:rsidR="005C30A4">
        <w:t xml:space="preserve">Да обучи персонал на ВЪЗЛОЖИТЕЛЯ за работа с </w:t>
      </w:r>
      <w:proofErr w:type="spellStart"/>
      <w:r w:rsidR="005C30A4">
        <w:t>пожароизвестителната</w:t>
      </w:r>
      <w:proofErr w:type="spellEnd"/>
      <w:r w:rsidR="005C30A4">
        <w:t xml:space="preserve"> система, коет</w:t>
      </w:r>
      <w:r w:rsidR="0028111E">
        <w:t>о да се удостоверява с протокол;</w:t>
      </w:r>
    </w:p>
    <w:p w:rsidR="005C30A4" w:rsidRDefault="00127E6B" w:rsidP="006F45B9">
      <w:pPr>
        <w:pStyle w:val="NoSpacing"/>
        <w:jc w:val="both"/>
      </w:pPr>
      <w:r>
        <w:t>2.4.</w:t>
      </w:r>
      <w:r w:rsidR="0028111E">
        <w:t>Срок за реакция за отстраняване на</w:t>
      </w:r>
      <w:r w:rsidR="005C30A4">
        <w:t xml:space="preserve"> появили</w:t>
      </w:r>
      <w:r w:rsidR="0028111E">
        <w:t xml:space="preserve"> се </w:t>
      </w:r>
      <w:r w:rsidR="005C30A4">
        <w:t xml:space="preserve">неизправности в </w:t>
      </w:r>
      <w:proofErr w:type="spellStart"/>
      <w:r w:rsidR="005C30A4">
        <w:t>пожароизвестителн</w:t>
      </w:r>
      <w:r w:rsidR="0028111E">
        <w:t>а</w:t>
      </w:r>
      <w:r w:rsidR="005C30A4">
        <w:t>т</w:t>
      </w:r>
      <w:r w:rsidR="0028111E">
        <w:t>а</w:t>
      </w:r>
      <w:proofErr w:type="spellEnd"/>
      <w:r w:rsidR="005C30A4">
        <w:t xml:space="preserve"> инсталаци</w:t>
      </w:r>
      <w:r w:rsidR="0028111E">
        <w:t>я</w:t>
      </w:r>
      <w:r w:rsidR="005C30A4">
        <w:t xml:space="preserve"> </w:t>
      </w:r>
      <w:r w:rsidR="0028111E">
        <w:t>-</w:t>
      </w:r>
      <w:r w:rsidR="005C30A4">
        <w:t xml:space="preserve"> не по-късно от 4 часа</w:t>
      </w:r>
      <w:r w:rsidR="0028111E">
        <w:t>,</w:t>
      </w:r>
      <w:r w:rsidR="005C30A4">
        <w:t xml:space="preserve"> след подаване на сигнал по телефона от страна на ВЪЗЛОЖИТЕЛЯ.</w:t>
      </w:r>
    </w:p>
    <w:p w:rsidR="005C30A4" w:rsidRDefault="00127E6B" w:rsidP="006F45B9">
      <w:pPr>
        <w:pStyle w:val="NoSpacing"/>
        <w:jc w:val="both"/>
      </w:pPr>
      <w:r>
        <w:t>2.5.</w:t>
      </w:r>
      <w:r w:rsidR="005C30A4">
        <w:t xml:space="preserve">Да извършва необходимите поправки в </w:t>
      </w:r>
      <w:proofErr w:type="spellStart"/>
      <w:r w:rsidR="005C30A4">
        <w:t>пожароизвестителн</w:t>
      </w:r>
      <w:r w:rsidR="0028111E">
        <w:t>а</w:t>
      </w:r>
      <w:r w:rsidR="005C30A4">
        <w:t>т</w:t>
      </w:r>
      <w:r w:rsidR="0028111E">
        <w:t>а</w:t>
      </w:r>
      <w:proofErr w:type="spellEnd"/>
      <w:r w:rsidR="005C30A4">
        <w:t xml:space="preserve"> инсталаци</w:t>
      </w:r>
      <w:r w:rsidR="0028111E">
        <w:t>я</w:t>
      </w:r>
      <w:r w:rsidR="005C30A4">
        <w:t xml:space="preserve"> в срок от 24 часа от деня на получаване на сигнала от ВЪЗЛОЖИТЕЛЯ.</w:t>
      </w:r>
    </w:p>
    <w:p w:rsidR="005C30A4" w:rsidRDefault="00127E6B" w:rsidP="006F45B9">
      <w:pPr>
        <w:pStyle w:val="NoSpacing"/>
        <w:jc w:val="both"/>
      </w:pPr>
      <w:r>
        <w:lastRenderedPageBreak/>
        <w:t>2.6.</w:t>
      </w:r>
      <w:r w:rsidR="005C30A4">
        <w:t>Ежемесечно да води отчетност за извършената работа по ПИИ и евакуационното осветление, като за целта се съставя двустранен протокол за всяка извършена дейност, съдържаща имената на специалистите, осъществили обслужването, типа на извършената работа /абонаментно техническо обслужване, ремонти и др./, причината за повредата, влож</w:t>
      </w:r>
      <w:r w:rsidR="008D074B">
        <w:t>ени резервни части</w:t>
      </w:r>
      <w:r w:rsidR="005C30A4">
        <w:t xml:space="preserve"> и труд.</w:t>
      </w:r>
    </w:p>
    <w:p w:rsidR="005C30A4" w:rsidRDefault="005C30A4" w:rsidP="006F45B9">
      <w:pPr>
        <w:pStyle w:val="NoSpacing"/>
        <w:jc w:val="both"/>
      </w:pPr>
      <w:r>
        <w:t>2.7.Съгласно чл.14 от Закона за здравословни и безопасни условия на труд, да спазва правилата по охрана на труда и да осигурява безопасни условия на труд, както за своите работници, така и на всички останали лица, които по друг повод се намират в или в близост до работните помещения или площадки.</w:t>
      </w:r>
    </w:p>
    <w:p w:rsidR="00734571" w:rsidRDefault="008D074B" w:rsidP="006F45B9">
      <w:pPr>
        <w:pStyle w:val="NoSpacing"/>
        <w:jc w:val="both"/>
      </w:pPr>
      <w:r>
        <w:t>2.8</w:t>
      </w:r>
      <w:r w:rsidR="005C30A4">
        <w:t>.Лицата, които непосредствено ще изпълняват дейността по техническо поддържане и обслужване на ПИИ</w:t>
      </w:r>
      <w:r>
        <w:t>,</w:t>
      </w:r>
      <w:r w:rsidR="005C30A4">
        <w:t xml:space="preserve"> съгласно чл. 8 да притежават удостоверение за завършен курс за обучение в Академията на МВР съгласно чл. 10, ал. 6, т.1 от Наредба № Iз-2815 от 7 ноември 2011 год. на МВР влязла в  сила на 18.11.2011 год.</w:t>
      </w:r>
    </w:p>
    <w:p w:rsidR="00127E6B" w:rsidRDefault="00127E6B" w:rsidP="006F45B9">
      <w:pPr>
        <w:pStyle w:val="NoSpacing"/>
        <w:jc w:val="both"/>
        <w:rPr>
          <w:lang w:val="en-US"/>
        </w:rPr>
      </w:pPr>
    </w:p>
    <w:p w:rsidR="00127E6B" w:rsidRDefault="00127E6B" w:rsidP="006F45B9">
      <w:pPr>
        <w:pStyle w:val="NoSpacing"/>
        <w:jc w:val="both"/>
        <w:rPr>
          <w:i/>
        </w:rPr>
      </w:pPr>
      <w:r>
        <w:rPr>
          <w:lang w:val="en-US"/>
        </w:rPr>
        <w:t xml:space="preserve">    </w:t>
      </w:r>
      <w:r>
        <w:t xml:space="preserve"> </w:t>
      </w:r>
      <w:r w:rsidRPr="00127E6B">
        <w:rPr>
          <w:b/>
        </w:rPr>
        <w:t>VІ. Участника в процедурата трябва да представи</w:t>
      </w:r>
      <w:r>
        <w:rPr>
          <w:b/>
        </w:rPr>
        <w:t xml:space="preserve">: </w:t>
      </w:r>
      <w:r>
        <w:t xml:space="preserve"> - </w:t>
      </w:r>
      <w:r w:rsidRPr="00127E6B">
        <w:rPr>
          <w:i/>
        </w:rPr>
        <w:t>декларация за оглед на обекта</w:t>
      </w:r>
    </w:p>
    <w:p w:rsidR="00127E6B" w:rsidRPr="00127E6B" w:rsidRDefault="00127E6B" w:rsidP="006F45B9">
      <w:pPr>
        <w:pStyle w:val="NoSpacing"/>
        <w:jc w:val="both"/>
      </w:pPr>
    </w:p>
    <w:p w:rsidR="003442CD" w:rsidRPr="003442CD" w:rsidRDefault="008D074B" w:rsidP="003442CD">
      <w:pPr>
        <w:pStyle w:val="NoSpacing"/>
        <w:jc w:val="both"/>
        <w:rPr>
          <w:b/>
        </w:rPr>
      </w:pPr>
      <w:r w:rsidRPr="008D074B">
        <w:rPr>
          <w:b/>
        </w:rPr>
        <w:t xml:space="preserve">     VІ</w:t>
      </w:r>
      <w:r w:rsidR="00127E6B">
        <w:rPr>
          <w:b/>
        </w:rPr>
        <w:t>І</w:t>
      </w:r>
      <w:r w:rsidRPr="008D074B">
        <w:rPr>
          <w:b/>
        </w:rPr>
        <w:t xml:space="preserve">. </w:t>
      </w:r>
      <w:r w:rsidR="003442CD" w:rsidRPr="003442CD">
        <w:rPr>
          <w:b/>
        </w:rPr>
        <w:t>Критерии за оценка на офертите – „Икономически най-изгодна оферта”.</w:t>
      </w:r>
    </w:p>
    <w:p w:rsidR="003442CD" w:rsidRPr="003442CD" w:rsidRDefault="003442CD" w:rsidP="003442CD">
      <w:pPr>
        <w:pStyle w:val="NoSpacing"/>
        <w:jc w:val="both"/>
        <w:rPr>
          <w:b/>
        </w:rPr>
      </w:pPr>
    </w:p>
    <w:p w:rsidR="003442CD" w:rsidRPr="003442CD" w:rsidRDefault="003442CD" w:rsidP="003442CD">
      <w:pPr>
        <w:pStyle w:val="NoSpacing"/>
        <w:jc w:val="both"/>
      </w:pPr>
      <w:r w:rsidRPr="003442CD">
        <w:rPr>
          <w:lang w:val="en-US"/>
        </w:rPr>
        <w:t xml:space="preserve">   </w:t>
      </w:r>
      <w:r w:rsidRPr="003442CD">
        <w:t xml:space="preserve"> Показателите за оценяване и относителната им тежест и методиката за определяне на комплексната оценка на офертите</w:t>
      </w:r>
    </w:p>
    <w:p w:rsidR="003442CD" w:rsidRPr="003442CD" w:rsidRDefault="003442CD" w:rsidP="003442CD">
      <w:pPr>
        <w:pStyle w:val="NoSpacing"/>
        <w:jc w:val="both"/>
      </w:pPr>
    </w:p>
    <w:p w:rsidR="003442CD" w:rsidRPr="003442CD" w:rsidRDefault="003442CD" w:rsidP="003442CD">
      <w:pPr>
        <w:pStyle w:val="NoSpacing"/>
        <w:jc w:val="both"/>
      </w:pPr>
      <w:r w:rsidRPr="003442CD">
        <w:t>Комплексната оценка на офертата на отделния участник включва два основни показателя и е равна на сбора от тях, както следва:</w:t>
      </w:r>
    </w:p>
    <w:p w:rsidR="003442CD" w:rsidRPr="003442CD" w:rsidRDefault="003442CD" w:rsidP="003442CD">
      <w:pPr>
        <w:pStyle w:val="NoSpacing"/>
        <w:jc w:val="both"/>
      </w:pPr>
      <w:r w:rsidRPr="003442CD">
        <w:t xml:space="preserve">К = </w:t>
      </w:r>
      <w:proofErr w:type="spellStart"/>
      <w:r w:rsidRPr="003442CD">
        <w:t>Кц</w:t>
      </w:r>
      <w:proofErr w:type="spellEnd"/>
      <w:r w:rsidRPr="003442CD">
        <w:t xml:space="preserve"> + </w:t>
      </w:r>
      <w:proofErr w:type="spellStart"/>
      <w:r w:rsidRPr="003442CD">
        <w:t>Кз</w:t>
      </w:r>
      <w:proofErr w:type="spellEnd"/>
    </w:p>
    <w:p w:rsidR="003442CD" w:rsidRPr="003442CD" w:rsidRDefault="003442CD" w:rsidP="003442CD">
      <w:pPr>
        <w:pStyle w:val="NoSpacing"/>
        <w:jc w:val="both"/>
      </w:pPr>
    </w:p>
    <w:p w:rsidR="003442CD" w:rsidRPr="003442CD" w:rsidRDefault="003442CD" w:rsidP="003442CD">
      <w:pPr>
        <w:pStyle w:val="NoSpacing"/>
        <w:jc w:val="both"/>
      </w:pPr>
      <w:r w:rsidRPr="003442CD">
        <w:t>1. Предлагана цена (</w:t>
      </w:r>
      <w:proofErr w:type="spellStart"/>
      <w:r w:rsidRPr="003442CD">
        <w:t>Кц</w:t>
      </w:r>
      <w:proofErr w:type="spellEnd"/>
      <w:r w:rsidRPr="003442CD">
        <w:t>) – максимум 80 точки (оценка от 0 до 80);</w:t>
      </w:r>
    </w:p>
    <w:p w:rsidR="003442CD" w:rsidRPr="003442CD" w:rsidRDefault="003442CD" w:rsidP="003442CD">
      <w:pPr>
        <w:pStyle w:val="NoSpacing"/>
        <w:jc w:val="both"/>
      </w:pPr>
    </w:p>
    <w:p w:rsidR="003442CD" w:rsidRPr="003442CD" w:rsidRDefault="003442CD" w:rsidP="003442CD">
      <w:pPr>
        <w:pStyle w:val="NoSpacing"/>
        <w:jc w:val="both"/>
      </w:pPr>
      <w:r w:rsidRPr="003442CD">
        <w:t>Показателят „</w:t>
      </w:r>
      <w:proofErr w:type="spellStart"/>
      <w:r w:rsidRPr="003442CD">
        <w:t>Кц</w:t>
      </w:r>
      <w:proofErr w:type="spellEnd"/>
      <w:r w:rsidRPr="003442CD">
        <w:t>” е за абонаментна такса и се получава по следния начин:</w:t>
      </w:r>
    </w:p>
    <w:p w:rsidR="003442CD" w:rsidRPr="003442CD" w:rsidRDefault="003442CD" w:rsidP="003442CD">
      <w:pPr>
        <w:pStyle w:val="NoSpacing"/>
        <w:jc w:val="both"/>
      </w:pPr>
    </w:p>
    <w:p w:rsidR="003442CD" w:rsidRPr="003442CD" w:rsidRDefault="003442CD" w:rsidP="003442CD">
      <w:pPr>
        <w:pStyle w:val="NoSpacing"/>
        <w:jc w:val="both"/>
      </w:pPr>
      <w:proofErr w:type="spellStart"/>
      <w:r w:rsidRPr="003442CD">
        <w:t>Кц</w:t>
      </w:r>
      <w:proofErr w:type="spellEnd"/>
      <w:r w:rsidRPr="003442CD">
        <w:t xml:space="preserve"> = А1/</w:t>
      </w:r>
      <w:proofErr w:type="spellStart"/>
      <w:r w:rsidRPr="003442CD">
        <w:t>Аi</w:t>
      </w:r>
      <w:proofErr w:type="spellEnd"/>
      <w:r w:rsidRPr="003442CD">
        <w:t xml:space="preserve"> х 80</w:t>
      </w:r>
    </w:p>
    <w:p w:rsidR="003442CD" w:rsidRPr="003442CD" w:rsidRDefault="003442CD" w:rsidP="003442CD">
      <w:pPr>
        <w:pStyle w:val="NoSpacing"/>
        <w:jc w:val="both"/>
      </w:pPr>
    </w:p>
    <w:p w:rsidR="003442CD" w:rsidRPr="003442CD" w:rsidRDefault="003442CD" w:rsidP="003442CD">
      <w:pPr>
        <w:pStyle w:val="NoSpacing"/>
        <w:jc w:val="both"/>
      </w:pPr>
      <w:r w:rsidRPr="003442CD">
        <w:t>Където:</w:t>
      </w:r>
    </w:p>
    <w:p w:rsidR="003442CD" w:rsidRPr="003442CD" w:rsidRDefault="003442CD" w:rsidP="003442CD">
      <w:pPr>
        <w:pStyle w:val="NoSpacing"/>
        <w:jc w:val="both"/>
      </w:pPr>
      <w:r w:rsidRPr="003442CD">
        <w:t>А1 – е най-ниската предложена абонаментна такса от участник;</w:t>
      </w:r>
    </w:p>
    <w:p w:rsidR="003442CD" w:rsidRPr="003442CD" w:rsidRDefault="003442CD" w:rsidP="003442CD">
      <w:pPr>
        <w:pStyle w:val="NoSpacing"/>
        <w:jc w:val="both"/>
      </w:pPr>
      <w:proofErr w:type="spellStart"/>
      <w:r w:rsidRPr="003442CD">
        <w:t>Аi</w:t>
      </w:r>
      <w:proofErr w:type="spellEnd"/>
      <w:r w:rsidRPr="003442CD">
        <w:t xml:space="preserve"> – е предложената абонаментна такса на i-тия участник;</w:t>
      </w:r>
    </w:p>
    <w:p w:rsidR="003442CD" w:rsidRPr="003442CD" w:rsidRDefault="003442CD" w:rsidP="003442CD">
      <w:pPr>
        <w:pStyle w:val="NoSpacing"/>
        <w:jc w:val="both"/>
      </w:pPr>
      <w:r w:rsidRPr="003442CD">
        <w:t xml:space="preserve">„80” е тежестта на показателя </w:t>
      </w:r>
      <w:proofErr w:type="spellStart"/>
      <w:r w:rsidRPr="003442CD">
        <w:t>Кц</w:t>
      </w:r>
      <w:proofErr w:type="spellEnd"/>
      <w:r w:rsidRPr="003442CD">
        <w:t xml:space="preserve"> в определяне на комплексната оценка.</w:t>
      </w:r>
    </w:p>
    <w:p w:rsidR="003442CD" w:rsidRPr="003442CD" w:rsidRDefault="003442CD" w:rsidP="003442CD">
      <w:pPr>
        <w:pStyle w:val="NoSpacing"/>
        <w:jc w:val="both"/>
      </w:pPr>
    </w:p>
    <w:p w:rsidR="003442CD" w:rsidRPr="003442CD" w:rsidRDefault="003442CD" w:rsidP="003442CD">
      <w:pPr>
        <w:pStyle w:val="NoSpacing"/>
        <w:jc w:val="both"/>
      </w:pPr>
      <w:r w:rsidRPr="003442CD">
        <w:t>2. Ценообразуващи показатели „</w:t>
      </w:r>
      <w:proofErr w:type="spellStart"/>
      <w:r w:rsidRPr="003442CD">
        <w:t>Кз</w:t>
      </w:r>
      <w:proofErr w:type="spellEnd"/>
      <w:r w:rsidRPr="003442CD">
        <w:t>” – максимум 20 т. (оценка от 0 до 20);</w:t>
      </w:r>
    </w:p>
    <w:p w:rsidR="003442CD" w:rsidRPr="003442CD" w:rsidRDefault="003442CD" w:rsidP="003442CD">
      <w:pPr>
        <w:pStyle w:val="NoSpacing"/>
        <w:jc w:val="both"/>
      </w:pPr>
      <w:r w:rsidRPr="003442CD">
        <w:t xml:space="preserve"> </w:t>
      </w:r>
    </w:p>
    <w:p w:rsidR="003442CD" w:rsidRPr="003442CD" w:rsidRDefault="003442CD" w:rsidP="003442CD">
      <w:pPr>
        <w:pStyle w:val="NoSpacing"/>
        <w:jc w:val="both"/>
      </w:pPr>
      <w:r w:rsidRPr="003442CD">
        <w:t>Показателят „</w:t>
      </w:r>
      <w:proofErr w:type="spellStart"/>
      <w:r w:rsidRPr="003442CD">
        <w:t>Кз</w:t>
      </w:r>
      <w:proofErr w:type="spellEnd"/>
      <w:r w:rsidRPr="003442CD">
        <w:t>” се получава по следния начин:</w:t>
      </w:r>
    </w:p>
    <w:p w:rsidR="003442CD" w:rsidRPr="003442CD" w:rsidRDefault="003442CD" w:rsidP="003442CD">
      <w:pPr>
        <w:pStyle w:val="NoSpacing"/>
        <w:jc w:val="both"/>
      </w:pPr>
    </w:p>
    <w:p w:rsidR="003442CD" w:rsidRPr="003442CD" w:rsidRDefault="003442CD" w:rsidP="003442CD">
      <w:pPr>
        <w:pStyle w:val="NoSpacing"/>
        <w:jc w:val="both"/>
      </w:pPr>
      <w:proofErr w:type="spellStart"/>
      <w:r w:rsidRPr="003442CD">
        <w:t>Кз</w:t>
      </w:r>
      <w:proofErr w:type="spellEnd"/>
      <w:r w:rsidRPr="003442CD">
        <w:t xml:space="preserve"> = </w:t>
      </w:r>
      <w:proofErr w:type="spellStart"/>
      <w:r w:rsidRPr="003442CD">
        <w:t>Кчс+Кдрт+Кдрм+Кдср+Кп</w:t>
      </w:r>
      <w:proofErr w:type="spellEnd"/>
      <w:r w:rsidRPr="003442CD">
        <w:t>, където:</w:t>
      </w:r>
    </w:p>
    <w:p w:rsidR="003442CD" w:rsidRPr="003442CD" w:rsidRDefault="003442CD" w:rsidP="003442CD">
      <w:pPr>
        <w:pStyle w:val="NoSpacing"/>
        <w:jc w:val="both"/>
      </w:pPr>
    </w:p>
    <w:p w:rsidR="003442CD" w:rsidRPr="003442CD" w:rsidRDefault="003442CD" w:rsidP="003442CD">
      <w:pPr>
        <w:pStyle w:val="NoSpacing"/>
        <w:jc w:val="both"/>
      </w:pPr>
      <w:r w:rsidRPr="003442CD">
        <w:tab/>
        <w:t xml:space="preserve">Показателя </w:t>
      </w:r>
      <w:proofErr w:type="spellStart"/>
      <w:r w:rsidRPr="003442CD">
        <w:t>Кчс</w:t>
      </w:r>
      <w:proofErr w:type="spellEnd"/>
      <w:r w:rsidRPr="003442CD">
        <w:t xml:space="preserve"> е за часова ставка, а оценката се получава по формулата:</w:t>
      </w:r>
    </w:p>
    <w:p w:rsidR="003442CD" w:rsidRPr="003442CD" w:rsidRDefault="003442CD" w:rsidP="003442CD">
      <w:pPr>
        <w:pStyle w:val="NoSpacing"/>
        <w:jc w:val="both"/>
      </w:pPr>
      <w:r w:rsidRPr="003442CD">
        <w:t xml:space="preserve"> </w:t>
      </w:r>
      <w:proofErr w:type="spellStart"/>
      <w:r w:rsidRPr="003442CD">
        <w:t>Кчс</w:t>
      </w:r>
      <w:proofErr w:type="spellEnd"/>
      <w:r w:rsidRPr="003442CD">
        <w:t xml:space="preserve"> = ЧС мин/ ЧС участник х 4 </w:t>
      </w:r>
    </w:p>
    <w:p w:rsidR="003442CD" w:rsidRPr="003442CD" w:rsidRDefault="003442CD" w:rsidP="003442CD">
      <w:pPr>
        <w:pStyle w:val="NoSpacing"/>
        <w:jc w:val="both"/>
      </w:pPr>
      <w:r w:rsidRPr="003442CD">
        <w:t>Където:</w:t>
      </w:r>
    </w:p>
    <w:p w:rsidR="003442CD" w:rsidRPr="003442CD" w:rsidRDefault="003442CD" w:rsidP="003442CD">
      <w:pPr>
        <w:pStyle w:val="NoSpacing"/>
        <w:jc w:val="both"/>
      </w:pPr>
      <w:r w:rsidRPr="003442CD">
        <w:t>„ЧС мин” – е най-ниската предложена часова ставка от участник;</w:t>
      </w:r>
    </w:p>
    <w:p w:rsidR="003442CD" w:rsidRPr="003442CD" w:rsidRDefault="003442CD" w:rsidP="003442CD">
      <w:pPr>
        <w:pStyle w:val="NoSpacing"/>
        <w:jc w:val="both"/>
      </w:pPr>
      <w:r w:rsidRPr="003442CD">
        <w:t>„ЧС участник” – е предложената часова ставка от съответния участник;</w:t>
      </w:r>
    </w:p>
    <w:p w:rsidR="003442CD" w:rsidRPr="003442CD" w:rsidRDefault="003442CD" w:rsidP="003442CD">
      <w:pPr>
        <w:pStyle w:val="NoSpacing"/>
        <w:jc w:val="both"/>
      </w:pPr>
      <w:r w:rsidRPr="003442CD">
        <w:t xml:space="preserve">„4” е тежестта на показателя </w:t>
      </w:r>
      <w:proofErr w:type="spellStart"/>
      <w:r w:rsidRPr="003442CD">
        <w:t>Кчс</w:t>
      </w:r>
      <w:proofErr w:type="spellEnd"/>
      <w:r w:rsidRPr="003442CD">
        <w:t xml:space="preserve"> в определяне на оценката на показател </w:t>
      </w:r>
      <w:proofErr w:type="spellStart"/>
      <w:r w:rsidRPr="003442CD">
        <w:t>Кз</w:t>
      </w:r>
      <w:proofErr w:type="spellEnd"/>
      <w:r w:rsidRPr="003442CD">
        <w:t>.</w:t>
      </w:r>
    </w:p>
    <w:p w:rsidR="003442CD" w:rsidRPr="003442CD" w:rsidRDefault="003442CD" w:rsidP="003442CD">
      <w:pPr>
        <w:pStyle w:val="NoSpacing"/>
        <w:jc w:val="both"/>
      </w:pPr>
    </w:p>
    <w:p w:rsidR="003442CD" w:rsidRPr="003442CD" w:rsidRDefault="003442CD" w:rsidP="003442CD">
      <w:pPr>
        <w:pStyle w:val="NoSpacing"/>
        <w:jc w:val="both"/>
      </w:pPr>
      <w:r w:rsidRPr="003442CD">
        <w:tab/>
        <w:t xml:space="preserve">Показателя </w:t>
      </w:r>
      <w:proofErr w:type="spellStart"/>
      <w:r w:rsidRPr="003442CD">
        <w:t>Кдрт</w:t>
      </w:r>
      <w:proofErr w:type="spellEnd"/>
      <w:r w:rsidRPr="003442CD">
        <w:t xml:space="preserve"> е за допълнителните разходи върху труд в проценти, а оценката се получава по формулата: </w:t>
      </w:r>
    </w:p>
    <w:p w:rsidR="003442CD" w:rsidRPr="003442CD" w:rsidRDefault="003442CD" w:rsidP="003442CD">
      <w:pPr>
        <w:pStyle w:val="NoSpacing"/>
        <w:jc w:val="both"/>
      </w:pPr>
      <w:proofErr w:type="spellStart"/>
      <w:r w:rsidRPr="003442CD">
        <w:t>Кдрт</w:t>
      </w:r>
      <w:proofErr w:type="spellEnd"/>
      <w:r w:rsidRPr="003442CD">
        <w:t xml:space="preserve"> =  ДРТ мин/  ДРТ участник х 4 </w:t>
      </w:r>
    </w:p>
    <w:p w:rsidR="003442CD" w:rsidRPr="003442CD" w:rsidRDefault="003442CD" w:rsidP="003442CD">
      <w:pPr>
        <w:pStyle w:val="NoSpacing"/>
        <w:jc w:val="both"/>
      </w:pPr>
      <w:r w:rsidRPr="003442CD">
        <w:lastRenderedPageBreak/>
        <w:t>Където:</w:t>
      </w:r>
    </w:p>
    <w:p w:rsidR="003442CD" w:rsidRPr="003442CD" w:rsidRDefault="003442CD" w:rsidP="003442CD">
      <w:pPr>
        <w:pStyle w:val="NoSpacing"/>
        <w:jc w:val="both"/>
      </w:pPr>
      <w:r w:rsidRPr="003442CD">
        <w:t>„ДРТ мин” – е най-ниския процент за допълнителни разходи върху труд  предложен  от участник;</w:t>
      </w:r>
    </w:p>
    <w:p w:rsidR="003442CD" w:rsidRPr="003442CD" w:rsidRDefault="003442CD" w:rsidP="003442CD">
      <w:pPr>
        <w:pStyle w:val="NoSpacing"/>
        <w:jc w:val="both"/>
      </w:pPr>
      <w:r w:rsidRPr="003442CD">
        <w:t>„ДРТ участник” – е предложения процент за допълнителни разходи върху труд от съответния участник;</w:t>
      </w:r>
    </w:p>
    <w:p w:rsidR="003442CD" w:rsidRPr="003442CD" w:rsidRDefault="003442CD" w:rsidP="003442CD">
      <w:pPr>
        <w:pStyle w:val="NoSpacing"/>
        <w:jc w:val="both"/>
      </w:pPr>
      <w:r w:rsidRPr="003442CD">
        <w:t xml:space="preserve">„4” е тежестта на показателя </w:t>
      </w:r>
      <w:proofErr w:type="spellStart"/>
      <w:r w:rsidRPr="003442CD">
        <w:t>Кдрт</w:t>
      </w:r>
      <w:proofErr w:type="spellEnd"/>
      <w:r w:rsidRPr="003442CD">
        <w:t xml:space="preserve"> в определяне на оценката на показател </w:t>
      </w:r>
      <w:proofErr w:type="spellStart"/>
      <w:r w:rsidRPr="003442CD">
        <w:t>Кз</w:t>
      </w:r>
      <w:proofErr w:type="spellEnd"/>
      <w:r w:rsidRPr="003442CD">
        <w:t>.</w:t>
      </w:r>
    </w:p>
    <w:p w:rsidR="003442CD" w:rsidRPr="003442CD" w:rsidRDefault="003442CD" w:rsidP="003442CD">
      <w:pPr>
        <w:pStyle w:val="NoSpacing"/>
        <w:jc w:val="both"/>
      </w:pPr>
    </w:p>
    <w:p w:rsidR="003442CD" w:rsidRPr="003442CD" w:rsidRDefault="003442CD" w:rsidP="003442CD">
      <w:pPr>
        <w:pStyle w:val="NoSpacing"/>
        <w:jc w:val="both"/>
      </w:pPr>
      <w:r w:rsidRPr="003442CD">
        <w:t xml:space="preserve">Показателя </w:t>
      </w:r>
      <w:proofErr w:type="spellStart"/>
      <w:r w:rsidRPr="003442CD">
        <w:t>Кдрм</w:t>
      </w:r>
      <w:proofErr w:type="spellEnd"/>
      <w:r w:rsidRPr="003442CD">
        <w:t xml:space="preserve"> е за допълнителните разходи върху технически средства в проценти, а оценката се получава по формулата: </w:t>
      </w:r>
    </w:p>
    <w:p w:rsidR="003442CD" w:rsidRPr="003442CD" w:rsidRDefault="003442CD" w:rsidP="003442CD">
      <w:pPr>
        <w:pStyle w:val="NoSpacing"/>
        <w:jc w:val="both"/>
      </w:pPr>
      <w:proofErr w:type="spellStart"/>
      <w:r w:rsidRPr="003442CD">
        <w:t>Кдрм</w:t>
      </w:r>
      <w:proofErr w:type="spellEnd"/>
      <w:r w:rsidRPr="003442CD">
        <w:t xml:space="preserve"> =  ДРМ мин/  ДРМ участник х 4 </w:t>
      </w:r>
    </w:p>
    <w:p w:rsidR="003442CD" w:rsidRPr="003442CD" w:rsidRDefault="003442CD" w:rsidP="003442CD">
      <w:pPr>
        <w:pStyle w:val="NoSpacing"/>
        <w:jc w:val="both"/>
      </w:pPr>
      <w:r w:rsidRPr="003442CD">
        <w:t>Където:</w:t>
      </w:r>
    </w:p>
    <w:p w:rsidR="003442CD" w:rsidRPr="003442CD" w:rsidRDefault="003442CD" w:rsidP="003442CD">
      <w:pPr>
        <w:pStyle w:val="NoSpacing"/>
        <w:jc w:val="both"/>
      </w:pPr>
      <w:r w:rsidRPr="003442CD">
        <w:t>„ДРМ мин” – е най-ниския процент за допълнителни разходи върху технически средства предложен  от участник;</w:t>
      </w:r>
    </w:p>
    <w:p w:rsidR="003442CD" w:rsidRPr="003442CD" w:rsidRDefault="003442CD" w:rsidP="003442CD">
      <w:pPr>
        <w:pStyle w:val="NoSpacing"/>
        <w:jc w:val="both"/>
      </w:pPr>
      <w:r w:rsidRPr="003442CD">
        <w:t>„ДРМ участник” – е предложения процент за допълнителни разходи върху технически средства от съответния участник;</w:t>
      </w:r>
    </w:p>
    <w:p w:rsidR="003442CD" w:rsidRPr="003442CD" w:rsidRDefault="003442CD" w:rsidP="003442CD">
      <w:pPr>
        <w:pStyle w:val="NoSpacing"/>
        <w:jc w:val="both"/>
      </w:pPr>
      <w:r w:rsidRPr="003442CD">
        <w:t xml:space="preserve">„4” е тежестта на показателя </w:t>
      </w:r>
      <w:proofErr w:type="spellStart"/>
      <w:r w:rsidRPr="003442CD">
        <w:t>Кдрм</w:t>
      </w:r>
      <w:proofErr w:type="spellEnd"/>
      <w:r w:rsidRPr="003442CD">
        <w:t xml:space="preserve">  в определяне на оценката на показател </w:t>
      </w:r>
      <w:proofErr w:type="spellStart"/>
      <w:r w:rsidRPr="003442CD">
        <w:t>Кз</w:t>
      </w:r>
      <w:proofErr w:type="spellEnd"/>
      <w:r w:rsidRPr="003442CD">
        <w:t>.</w:t>
      </w:r>
    </w:p>
    <w:p w:rsidR="003442CD" w:rsidRPr="003442CD" w:rsidRDefault="003442CD" w:rsidP="003442CD">
      <w:pPr>
        <w:pStyle w:val="NoSpacing"/>
        <w:jc w:val="both"/>
      </w:pPr>
    </w:p>
    <w:p w:rsidR="003442CD" w:rsidRPr="003442CD" w:rsidRDefault="003442CD" w:rsidP="003442CD">
      <w:pPr>
        <w:pStyle w:val="NoSpacing"/>
        <w:jc w:val="both"/>
      </w:pPr>
      <w:r w:rsidRPr="003442CD">
        <w:t xml:space="preserve">Показателя </w:t>
      </w:r>
      <w:proofErr w:type="spellStart"/>
      <w:r w:rsidRPr="003442CD">
        <w:t>Кдср</w:t>
      </w:r>
      <w:proofErr w:type="spellEnd"/>
      <w:r w:rsidRPr="003442CD">
        <w:t xml:space="preserve"> е за </w:t>
      </w:r>
      <w:proofErr w:type="spellStart"/>
      <w:r w:rsidRPr="003442CD">
        <w:t>доставно-складови</w:t>
      </w:r>
      <w:proofErr w:type="spellEnd"/>
      <w:r w:rsidRPr="003442CD">
        <w:t xml:space="preserve"> разходи в проценти, а оценката се получава по формулата: </w:t>
      </w:r>
    </w:p>
    <w:p w:rsidR="003442CD" w:rsidRPr="003442CD" w:rsidRDefault="003442CD" w:rsidP="003442CD">
      <w:pPr>
        <w:pStyle w:val="NoSpacing"/>
        <w:jc w:val="both"/>
      </w:pPr>
      <w:proofErr w:type="spellStart"/>
      <w:r w:rsidRPr="003442CD">
        <w:t>Кдср</w:t>
      </w:r>
      <w:proofErr w:type="spellEnd"/>
      <w:r w:rsidRPr="003442CD">
        <w:t xml:space="preserve"> =  ДСР мин/  ДСР участник х 4 </w:t>
      </w:r>
    </w:p>
    <w:p w:rsidR="003442CD" w:rsidRPr="003442CD" w:rsidRDefault="003442CD" w:rsidP="003442CD">
      <w:pPr>
        <w:pStyle w:val="NoSpacing"/>
        <w:jc w:val="both"/>
      </w:pPr>
      <w:r w:rsidRPr="003442CD">
        <w:t>Където:</w:t>
      </w:r>
    </w:p>
    <w:p w:rsidR="003442CD" w:rsidRPr="003442CD" w:rsidRDefault="003442CD" w:rsidP="003442CD">
      <w:pPr>
        <w:pStyle w:val="NoSpacing"/>
        <w:jc w:val="both"/>
      </w:pPr>
      <w:r w:rsidRPr="003442CD">
        <w:t xml:space="preserve">„ДСР мин” – е най-ниския процент за </w:t>
      </w:r>
      <w:proofErr w:type="spellStart"/>
      <w:r w:rsidRPr="003442CD">
        <w:t>доставно-складови</w:t>
      </w:r>
      <w:proofErr w:type="spellEnd"/>
      <w:r w:rsidRPr="003442CD">
        <w:t xml:space="preserve"> разходи предложен  от участник;</w:t>
      </w:r>
    </w:p>
    <w:p w:rsidR="003442CD" w:rsidRPr="003442CD" w:rsidRDefault="003442CD" w:rsidP="003442CD">
      <w:pPr>
        <w:pStyle w:val="NoSpacing"/>
        <w:jc w:val="both"/>
      </w:pPr>
      <w:r w:rsidRPr="003442CD">
        <w:t xml:space="preserve">„ДСР участник” – е предложения процент за </w:t>
      </w:r>
      <w:proofErr w:type="spellStart"/>
      <w:r w:rsidRPr="003442CD">
        <w:t>доставно-складови</w:t>
      </w:r>
      <w:proofErr w:type="spellEnd"/>
      <w:r w:rsidRPr="003442CD">
        <w:t xml:space="preserve"> разходи от съответния участник;</w:t>
      </w:r>
    </w:p>
    <w:p w:rsidR="003442CD" w:rsidRPr="003442CD" w:rsidRDefault="003442CD" w:rsidP="003442CD">
      <w:pPr>
        <w:pStyle w:val="NoSpacing"/>
        <w:jc w:val="both"/>
      </w:pPr>
      <w:r w:rsidRPr="003442CD">
        <w:t xml:space="preserve">„4” е тежестта на показателя </w:t>
      </w:r>
      <w:proofErr w:type="spellStart"/>
      <w:r w:rsidRPr="003442CD">
        <w:t>Кдср</w:t>
      </w:r>
      <w:proofErr w:type="spellEnd"/>
      <w:r w:rsidRPr="003442CD">
        <w:t xml:space="preserve">  в определяне на оценката на показател </w:t>
      </w:r>
      <w:proofErr w:type="spellStart"/>
      <w:r w:rsidRPr="003442CD">
        <w:t>Кз</w:t>
      </w:r>
      <w:proofErr w:type="spellEnd"/>
      <w:r w:rsidRPr="003442CD">
        <w:t>.</w:t>
      </w:r>
    </w:p>
    <w:p w:rsidR="003442CD" w:rsidRPr="003442CD" w:rsidRDefault="003442CD" w:rsidP="003442CD">
      <w:pPr>
        <w:pStyle w:val="NoSpacing"/>
        <w:jc w:val="both"/>
      </w:pPr>
    </w:p>
    <w:p w:rsidR="003442CD" w:rsidRPr="003442CD" w:rsidRDefault="003442CD" w:rsidP="003442CD">
      <w:pPr>
        <w:pStyle w:val="NoSpacing"/>
        <w:jc w:val="both"/>
      </w:pPr>
      <w:r w:rsidRPr="003442CD">
        <w:t xml:space="preserve">Показателя </w:t>
      </w:r>
      <w:proofErr w:type="spellStart"/>
      <w:r w:rsidRPr="003442CD">
        <w:t>Кп</w:t>
      </w:r>
      <w:proofErr w:type="spellEnd"/>
      <w:r w:rsidRPr="003442CD">
        <w:t xml:space="preserve"> е за план печалба в проценти, а оценката се получава по формулата: </w:t>
      </w:r>
    </w:p>
    <w:p w:rsidR="003442CD" w:rsidRPr="003442CD" w:rsidRDefault="003442CD" w:rsidP="003442CD">
      <w:pPr>
        <w:pStyle w:val="NoSpacing"/>
        <w:jc w:val="both"/>
      </w:pPr>
      <w:proofErr w:type="spellStart"/>
      <w:r w:rsidRPr="003442CD">
        <w:t>Кп</w:t>
      </w:r>
      <w:proofErr w:type="spellEnd"/>
      <w:r w:rsidRPr="003442CD">
        <w:t xml:space="preserve"> =  П мин / П участник х 4 </w:t>
      </w:r>
    </w:p>
    <w:p w:rsidR="003442CD" w:rsidRPr="003442CD" w:rsidRDefault="003442CD" w:rsidP="003442CD">
      <w:pPr>
        <w:pStyle w:val="NoSpacing"/>
        <w:jc w:val="both"/>
      </w:pPr>
      <w:r w:rsidRPr="003442CD">
        <w:t>Където:</w:t>
      </w:r>
    </w:p>
    <w:p w:rsidR="003442CD" w:rsidRPr="003442CD" w:rsidRDefault="003442CD" w:rsidP="003442CD">
      <w:pPr>
        <w:pStyle w:val="NoSpacing"/>
        <w:jc w:val="both"/>
      </w:pPr>
      <w:r w:rsidRPr="003442CD">
        <w:t>„П мин” – е най-ниския процент за печалба предложен  от участник;</w:t>
      </w:r>
    </w:p>
    <w:p w:rsidR="003442CD" w:rsidRPr="003442CD" w:rsidRDefault="003442CD" w:rsidP="003442CD">
      <w:pPr>
        <w:pStyle w:val="NoSpacing"/>
        <w:jc w:val="both"/>
      </w:pPr>
      <w:r w:rsidRPr="003442CD">
        <w:t>„П участник” – е предложения процент за печалба от съответния участник;</w:t>
      </w:r>
    </w:p>
    <w:p w:rsidR="003442CD" w:rsidRPr="003442CD" w:rsidRDefault="003442CD" w:rsidP="003442CD">
      <w:pPr>
        <w:pStyle w:val="NoSpacing"/>
        <w:jc w:val="both"/>
      </w:pPr>
      <w:r w:rsidRPr="003442CD">
        <w:t xml:space="preserve">„4” е тежестта на показателя </w:t>
      </w:r>
      <w:proofErr w:type="spellStart"/>
      <w:r w:rsidRPr="003442CD">
        <w:t>Кп</w:t>
      </w:r>
      <w:proofErr w:type="spellEnd"/>
      <w:r w:rsidRPr="003442CD">
        <w:t xml:space="preserve">  в определяне на оценката на показател </w:t>
      </w:r>
      <w:proofErr w:type="spellStart"/>
      <w:r w:rsidRPr="003442CD">
        <w:t>Кз</w:t>
      </w:r>
      <w:proofErr w:type="spellEnd"/>
      <w:r w:rsidRPr="003442CD">
        <w:t>.</w:t>
      </w:r>
    </w:p>
    <w:p w:rsidR="00734571" w:rsidRPr="003442CD" w:rsidRDefault="00734571" w:rsidP="003442CD">
      <w:pPr>
        <w:pStyle w:val="NoSpacing"/>
        <w:jc w:val="both"/>
      </w:pPr>
      <w:r w:rsidRPr="003442CD">
        <w:t xml:space="preserve">                                         </w:t>
      </w:r>
    </w:p>
    <w:p w:rsidR="00B20FB2" w:rsidRPr="003442CD" w:rsidRDefault="00B20FB2" w:rsidP="00734571">
      <w:pPr>
        <w:pStyle w:val="NoSpacing"/>
      </w:pPr>
    </w:p>
    <w:p w:rsidR="008D074B" w:rsidRPr="003442CD" w:rsidRDefault="008D074B" w:rsidP="00734571">
      <w:pPr>
        <w:pStyle w:val="NoSpacing"/>
      </w:pPr>
    </w:p>
    <w:p w:rsidR="008D074B" w:rsidRDefault="008D074B" w:rsidP="00734571">
      <w:pPr>
        <w:pStyle w:val="NoSpacing"/>
      </w:pPr>
    </w:p>
    <w:p w:rsidR="008D074B" w:rsidRPr="008D074B" w:rsidRDefault="008D074B" w:rsidP="00734571">
      <w:pPr>
        <w:pStyle w:val="NoSpacing"/>
        <w:rPr>
          <w:b/>
        </w:rPr>
      </w:pPr>
      <w:r>
        <w:t xml:space="preserve">                    </w:t>
      </w:r>
      <w:r w:rsidRPr="008D074B">
        <w:rPr>
          <w:b/>
        </w:rPr>
        <w:t>Изготвил:</w:t>
      </w:r>
      <w:r>
        <w:rPr>
          <w:b/>
        </w:rPr>
        <w:t>……………………</w:t>
      </w:r>
      <w:r w:rsidR="00127E6B">
        <w:rPr>
          <w:b/>
        </w:rPr>
        <w:t>…………..</w:t>
      </w:r>
      <w:bookmarkStart w:id="0" w:name="_GoBack"/>
      <w:bookmarkEnd w:id="0"/>
    </w:p>
    <w:p w:rsidR="008D074B" w:rsidRDefault="008D074B" w:rsidP="00734571">
      <w:pPr>
        <w:pStyle w:val="NoSpacing"/>
      </w:pPr>
      <w:r>
        <w:t xml:space="preserve">                         </w:t>
      </w:r>
      <w:r w:rsidR="00127E6B">
        <w:t xml:space="preserve">          </w:t>
      </w:r>
      <w:r>
        <w:t>/инж. Григор Григоров/</w:t>
      </w:r>
    </w:p>
    <w:sectPr w:rsidR="008D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101B"/>
    <w:multiLevelType w:val="hybridMultilevel"/>
    <w:tmpl w:val="363275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85032"/>
    <w:multiLevelType w:val="hybridMultilevel"/>
    <w:tmpl w:val="0E4265FE"/>
    <w:lvl w:ilvl="0" w:tplc="73060C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71"/>
    <w:rsid w:val="00127E6B"/>
    <w:rsid w:val="0028111E"/>
    <w:rsid w:val="003442CD"/>
    <w:rsid w:val="005C30A4"/>
    <w:rsid w:val="006F45B9"/>
    <w:rsid w:val="00734571"/>
    <w:rsid w:val="008D074B"/>
    <w:rsid w:val="00B20FB2"/>
    <w:rsid w:val="00E35D9C"/>
    <w:rsid w:val="00F14C6C"/>
    <w:rsid w:val="00F6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5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5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Grigorov</dc:creator>
  <cp:lastModifiedBy>Grigorov</cp:lastModifiedBy>
  <cp:revision>8</cp:revision>
  <cp:lastPrinted>2013-05-30T11:00:00Z</cp:lastPrinted>
  <dcterms:created xsi:type="dcterms:W3CDTF">2013-05-30T10:07:00Z</dcterms:created>
  <dcterms:modified xsi:type="dcterms:W3CDTF">2013-06-24T12:40:00Z</dcterms:modified>
</cp:coreProperties>
</file>