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633" w:rsidRPr="00C34EDD" w:rsidRDefault="00C04633" w:rsidP="00423C18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34EDD">
        <w:rPr>
          <w:rFonts w:ascii="Times New Roman" w:hAnsi="Times New Roman" w:cs="Times New Roman"/>
          <w:b/>
          <w:bCs/>
          <w:sz w:val="32"/>
          <w:szCs w:val="32"/>
        </w:rPr>
        <w:t>ПРЕДЛОЖЕНИЕ ЗА ПОКАЗАТЕЛИТЕ ЗА ОЦЕНЯВАНЕ И ОТНОСИТЕЛНАТА ИМ ТЕЖЕСТ И МЕТОДИКАТА ЗА ОПРЕДЕЛЯНЕ НА КОМПЛЕКСНАТА ОЦЕНКА НА ОФЕРТИТЕ</w:t>
      </w:r>
    </w:p>
    <w:p w:rsidR="00C04633" w:rsidRPr="00F22CAB" w:rsidRDefault="00C04633" w:rsidP="00423C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04633" w:rsidRPr="0099108C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C34EDD">
        <w:rPr>
          <w:rFonts w:ascii="Times New Roman" w:hAnsi="Times New Roman" w:cs="Times New Roman"/>
          <w:b/>
          <w:bCs/>
          <w:sz w:val="32"/>
          <w:szCs w:val="32"/>
          <w:lang w:val="en-US" w:eastAsia="bg-BG"/>
        </w:rPr>
        <w:t>I</w:t>
      </w:r>
      <w:r w:rsidRPr="00C34EDD">
        <w:rPr>
          <w:rFonts w:ascii="Times New Roman" w:hAnsi="Times New Roman" w:cs="Times New Roman"/>
          <w:b/>
          <w:bCs/>
          <w:sz w:val="32"/>
          <w:szCs w:val="32"/>
          <w:lang w:eastAsia="bg-BG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Pr="00C34EDD">
        <w:rPr>
          <w:rFonts w:ascii="Times New Roman" w:hAnsi="Times New Roman" w:cs="Times New Roman"/>
          <w:b/>
          <w:bCs/>
          <w:sz w:val="32"/>
          <w:szCs w:val="32"/>
          <w:lang w:eastAsia="bg-BG"/>
        </w:rPr>
        <w:t>Критерии за оценка на офертите</w:t>
      </w:r>
      <w:r>
        <w:rPr>
          <w:rFonts w:ascii="Times New Roman" w:hAnsi="Times New Roman" w:cs="Times New Roman"/>
          <w:b/>
          <w:bCs/>
          <w:sz w:val="28"/>
          <w:szCs w:val="28"/>
          <w:lang w:eastAsia="bg-BG"/>
        </w:rPr>
        <w:t xml:space="preserve"> – </w:t>
      </w:r>
      <w:r w:rsidRPr="0099108C">
        <w:rPr>
          <w:rFonts w:ascii="Times New Roman" w:hAnsi="Times New Roman" w:cs="Times New Roman"/>
          <w:sz w:val="28"/>
          <w:szCs w:val="28"/>
          <w:lang w:eastAsia="bg-BG"/>
        </w:rPr>
        <w:t>„Икономически най-изгодна оферта”</w:t>
      </w:r>
      <w:r w:rsidRPr="0099108C">
        <w:rPr>
          <w:rFonts w:ascii="Times New Roman" w:hAnsi="Times New Roman" w:cs="Times New Roman"/>
          <w:sz w:val="28"/>
          <w:szCs w:val="28"/>
        </w:rPr>
        <w:t>.</w:t>
      </w:r>
    </w:p>
    <w:p w:rsidR="00C04633" w:rsidRPr="00F22CAB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C04633" w:rsidRPr="00C34EDD" w:rsidRDefault="00C04633" w:rsidP="00C905B8">
      <w:pPr>
        <w:spacing w:after="0" w:line="240" w:lineRule="auto"/>
        <w:ind w:firstLine="357"/>
        <w:rPr>
          <w:rFonts w:ascii="Times New Roman" w:hAnsi="Times New Roman" w:cs="Times New Roman"/>
          <w:b/>
          <w:bCs/>
          <w:sz w:val="32"/>
          <w:szCs w:val="32"/>
        </w:rPr>
      </w:pPr>
      <w:r w:rsidRPr="00C34EDD">
        <w:rPr>
          <w:rFonts w:ascii="Times New Roman" w:hAnsi="Times New Roman" w:cs="Times New Roman"/>
          <w:b/>
          <w:bCs/>
          <w:sz w:val="32"/>
          <w:szCs w:val="32"/>
          <w:lang w:val="en-US"/>
        </w:rPr>
        <w:t>II</w:t>
      </w:r>
      <w:r w:rsidRPr="00C34EDD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Pr="00C34EDD">
        <w:rPr>
          <w:rFonts w:ascii="Times New Roman" w:hAnsi="Times New Roman" w:cs="Times New Roman"/>
          <w:sz w:val="32"/>
          <w:szCs w:val="32"/>
        </w:rPr>
        <w:t xml:space="preserve"> </w:t>
      </w:r>
      <w:r w:rsidRPr="00C34EDD">
        <w:rPr>
          <w:rFonts w:ascii="Times New Roman" w:hAnsi="Times New Roman" w:cs="Times New Roman"/>
          <w:b/>
          <w:bCs/>
          <w:sz w:val="32"/>
          <w:szCs w:val="32"/>
        </w:rPr>
        <w:t>Показателите за оценяване и относителната им тежест и методиката за определяне на комплексната оценка на офертите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Комплексната оценка на офертата на отделния участник включва два основни показателя и е равна на сбора от тях, както следва:</w:t>
      </w:r>
    </w:p>
    <w:p w:rsidR="00C04633" w:rsidRPr="007C574A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C574A">
        <w:rPr>
          <w:rFonts w:ascii="Times New Roman" w:hAnsi="Times New Roman" w:cs="Times New Roman"/>
          <w:b/>
          <w:bCs/>
          <w:sz w:val="28"/>
          <w:szCs w:val="28"/>
        </w:rPr>
        <w:t>К = Кц + Кз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C574A">
        <w:rPr>
          <w:rFonts w:ascii="Times New Roman" w:hAnsi="Times New Roman" w:cs="Times New Roman"/>
          <w:b/>
          <w:bCs/>
          <w:sz w:val="28"/>
          <w:szCs w:val="28"/>
          <w:u w:val="single"/>
        </w:rPr>
        <w:t>1. Предлагана цена (Кц) – максимум 80 точки (оценка от 0 до 80);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C574A">
        <w:rPr>
          <w:rFonts w:ascii="Times New Roman" w:hAnsi="Times New Roman" w:cs="Times New Roman"/>
          <w:b/>
          <w:bCs/>
          <w:sz w:val="28"/>
          <w:szCs w:val="28"/>
        </w:rPr>
        <w:t>Показателят „Кц” е за абонаментна такса и се получава по сл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7C574A">
        <w:rPr>
          <w:rFonts w:ascii="Times New Roman" w:hAnsi="Times New Roman" w:cs="Times New Roman"/>
          <w:b/>
          <w:bCs/>
          <w:sz w:val="28"/>
          <w:szCs w:val="28"/>
        </w:rPr>
        <w:t>дния начин: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04633" w:rsidRPr="00F30BAD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BAD">
        <w:rPr>
          <w:rFonts w:ascii="Times New Roman" w:hAnsi="Times New Roman" w:cs="Times New Roman"/>
          <w:i/>
          <w:iCs/>
          <w:sz w:val="28"/>
          <w:szCs w:val="28"/>
        </w:rPr>
        <w:t>Кц = А1/А</w:t>
      </w:r>
      <w:r w:rsidRPr="00F30BAD"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r w:rsidRPr="00576E5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х 80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Където:</w:t>
      </w:r>
    </w:p>
    <w:p w:rsidR="00C04633" w:rsidRPr="007C574A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30BAD">
        <w:rPr>
          <w:rFonts w:ascii="Times New Roman" w:hAnsi="Times New Roman" w:cs="Times New Roman"/>
          <w:i/>
          <w:iCs/>
          <w:sz w:val="28"/>
          <w:szCs w:val="28"/>
        </w:rPr>
        <w:t>А1</w:t>
      </w:r>
      <w:r>
        <w:rPr>
          <w:rFonts w:ascii="Times New Roman" w:hAnsi="Times New Roman" w:cs="Times New Roman"/>
          <w:sz w:val="28"/>
          <w:szCs w:val="28"/>
        </w:rPr>
        <w:t xml:space="preserve"> – е най-ниската предложена абонаментна такса от участник;</w:t>
      </w:r>
    </w:p>
    <w:p w:rsidR="00C04633" w:rsidRPr="00EF50CC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30BAD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F30BAD"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– е предложената абонаментна такса на </w:t>
      </w:r>
      <w:r w:rsidRPr="007C574A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-тия участник;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80</w:t>
      </w:r>
      <w:r>
        <w:rPr>
          <w:rFonts w:ascii="Times New Roman" w:hAnsi="Times New Roman" w:cs="Times New Roman"/>
          <w:sz w:val="28"/>
          <w:szCs w:val="28"/>
        </w:rPr>
        <w:t>” е тежестта на показателя Кц в определяне на комплексната оценка.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C04633" w:rsidRPr="00FB789D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B789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2. Ценообразуващи показатели „Кз” – максимум 20 т. (оценка от 0 до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Pr="00FB789D">
        <w:rPr>
          <w:rFonts w:ascii="Times New Roman" w:hAnsi="Times New Roman" w:cs="Times New Roman"/>
          <w:b/>
          <w:bCs/>
          <w:sz w:val="28"/>
          <w:szCs w:val="28"/>
          <w:u w:val="single"/>
        </w:rPr>
        <w:t>0);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633" w:rsidRPr="00FB789D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789D">
        <w:rPr>
          <w:rFonts w:ascii="Times New Roman" w:hAnsi="Times New Roman" w:cs="Times New Roman"/>
          <w:b/>
          <w:bCs/>
          <w:sz w:val="28"/>
          <w:szCs w:val="28"/>
        </w:rPr>
        <w:t>Показателят „Кз” се получава по следния начин: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C04633" w:rsidRPr="00F30BAD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BAD">
        <w:rPr>
          <w:rFonts w:ascii="Times New Roman" w:hAnsi="Times New Roman" w:cs="Times New Roman"/>
          <w:i/>
          <w:iCs/>
          <w:sz w:val="28"/>
          <w:szCs w:val="28"/>
        </w:rPr>
        <w:t>Кз = Кчс+Кдрт+Кдрм+Кдср+Кп, където</w:t>
      </w:r>
      <w:r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Показателя 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Кчс</w:t>
      </w:r>
      <w:r>
        <w:rPr>
          <w:rFonts w:ascii="Times New Roman" w:hAnsi="Times New Roman" w:cs="Times New Roman"/>
          <w:sz w:val="28"/>
          <w:szCs w:val="28"/>
        </w:rPr>
        <w:t xml:space="preserve"> е за часова ставка, а оценката се получава по формулата: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Кчс = ЧС мин/ ЧС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 xml:space="preserve"> участник х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Където: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i/>
          <w:iCs/>
          <w:sz w:val="28"/>
          <w:szCs w:val="28"/>
        </w:rPr>
        <w:t>ЧС мин</w:t>
      </w:r>
      <w:r>
        <w:rPr>
          <w:rFonts w:ascii="Times New Roman" w:hAnsi="Times New Roman" w:cs="Times New Roman"/>
          <w:sz w:val="28"/>
          <w:szCs w:val="28"/>
        </w:rPr>
        <w:t>” – е най-ниската предложена часова ставка от участник;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i/>
          <w:iCs/>
          <w:sz w:val="28"/>
          <w:szCs w:val="28"/>
        </w:rPr>
        <w:t>ЧС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 xml:space="preserve"> участник</w:t>
      </w:r>
      <w:r>
        <w:rPr>
          <w:rFonts w:ascii="Times New Roman" w:hAnsi="Times New Roman" w:cs="Times New Roman"/>
          <w:sz w:val="28"/>
          <w:szCs w:val="28"/>
        </w:rPr>
        <w:t>” – е предложената часова ставка от съответния участник;</w:t>
      </w:r>
    </w:p>
    <w:p w:rsidR="00C04633" w:rsidRDefault="00C04633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884CD3">
        <w:rPr>
          <w:rFonts w:ascii="Times New Roman" w:hAnsi="Times New Roman" w:cs="Times New Roman"/>
          <w:i/>
          <w:iCs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” е тежестта на показателя </w:t>
      </w:r>
      <w:r w:rsidRPr="00884CD3">
        <w:rPr>
          <w:rFonts w:ascii="Times New Roman" w:hAnsi="Times New Roman" w:cs="Times New Roman"/>
          <w:i/>
          <w:iCs/>
          <w:sz w:val="28"/>
          <w:szCs w:val="28"/>
        </w:rPr>
        <w:t>Кчс</w:t>
      </w:r>
      <w:r>
        <w:rPr>
          <w:rFonts w:ascii="Times New Roman" w:hAnsi="Times New Roman" w:cs="Times New Roman"/>
          <w:sz w:val="28"/>
          <w:szCs w:val="28"/>
        </w:rPr>
        <w:t xml:space="preserve"> в определяне на оценката на показател Кз.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Показателя 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Кдрт</w:t>
      </w:r>
      <w:r>
        <w:rPr>
          <w:rFonts w:ascii="Times New Roman" w:hAnsi="Times New Roman" w:cs="Times New Roman"/>
          <w:sz w:val="28"/>
          <w:szCs w:val="28"/>
        </w:rPr>
        <w:t xml:space="preserve"> е за допълнителните разходи върху труд в проценти, а оценката се получава по формулата: 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30BAD">
        <w:rPr>
          <w:rFonts w:ascii="Times New Roman" w:hAnsi="Times New Roman" w:cs="Times New Roman"/>
          <w:i/>
          <w:iCs/>
          <w:sz w:val="28"/>
          <w:szCs w:val="28"/>
        </w:rPr>
        <w:t>Кдрт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=  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ДРТ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мин/ 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 xml:space="preserve"> ДРТ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участник х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Където:</w:t>
      </w:r>
    </w:p>
    <w:p w:rsidR="00C04633" w:rsidRDefault="00C04633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ДРТ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” – е най-ниския процент за допълнителни разходи върху труд  предложен  от участник;</w:t>
      </w:r>
    </w:p>
    <w:p w:rsidR="00C04633" w:rsidRDefault="00C04633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ДРТ участник</w:t>
      </w:r>
      <w:r>
        <w:rPr>
          <w:rFonts w:ascii="Times New Roman" w:hAnsi="Times New Roman" w:cs="Times New Roman"/>
          <w:sz w:val="28"/>
          <w:szCs w:val="28"/>
        </w:rPr>
        <w:t>” – е предложения процент за допълнителни разходи върху труд от съответния участник;</w:t>
      </w:r>
    </w:p>
    <w:p w:rsidR="00C04633" w:rsidRDefault="00C04633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884CD3">
        <w:rPr>
          <w:rFonts w:ascii="Times New Roman" w:hAnsi="Times New Roman" w:cs="Times New Roman"/>
          <w:i/>
          <w:iCs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” е тежестта на показателя 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Кдрт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определяне на оценката на показател Кз.</w:t>
      </w:r>
    </w:p>
    <w:p w:rsidR="00C04633" w:rsidRDefault="00C04633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C04633" w:rsidRDefault="00C04633" w:rsidP="00423C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Показателя 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Кдр</w:t>
      </w:r>
      <w:r>
        <w:rPr>
          <w:rFonts w:ascii="Times New Roman" w:hAnsi="Times New Roman" w:cs="Times New Roman"/>
          <w:i/>
          <w:iCs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е за допълнителните разходи върху технически средства в проценти, а оценката се получава по формулата: 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30BAD">
        <w:rPr>
          <w:rFonts w:ascii="Times New Roman" w:hAnsi="Times New Roman" w:cs="Times New Roman"/>
          <w:i/>
          <w:iCs/>
          <w:sz w:val="28"/>
          <w:szCs w:val="28"/>
        </w:rPr>
        <w:t>Кдр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м =  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ДР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М мин/ 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 xml:space="preserve"> ДР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М 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участник х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Където:</w:t>
      </w:r>
    </w:p>
    <w:p w:rsidR="00C04633" w:rsidRDefault="00C04633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ДР</w:t>
      </w:r>
      <w:r>
        <w:rPr>
          <w:rFonts w:ascii="Times New Roman" w:hAnsi="Times New Roman" w:cs="Times New Roman"/>
          <w:i/>
          <w:iCs/>
          <w:sz w:val="28"/>
          <w:szCs w:val="28"/>
        </w:rPr>
        <w:t>М мин</w:t>
      </w:r>
      <w:r>
        <w:rPr>
          <w:rFonts w:ascii="Times New Roman" w:hAnsi="Times New Roman" w:cs="Times New Roman"/>
          <w:sz w:val="28"/>
          <w:szCs w:val="28"/>
        </w:rPr>
        <w:t>” – е най-ниския процент за допълнителни разходи върху технически средства предложен  от участник;</w:t>
      </w:r>
    </w:p>
    <w:p w:rsidR="00C04633" w:rsidRDefault="00C04633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ДР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М 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>” – е предложения процент за допълнителни разходи върху технически средства от съответния участник;</w:t>
      </w:r>
    </w:p>
    <w:p w:rsidR="00C04633" w:rsidRDefault="00C04633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884CD3">
        <w:rPr>
          <w:rFonts w:ascii="Times New Roman" w:hAnsi="Times New Roman" w:cs="Times New Roman"/>
          <w:i/>
          <w:iCs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” е тежестта на показателя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Кдрм  </w:t>
      </w:r>
      <w:r>
        <w:rPr>
          <w:rFonts w:ascii="Times New Roman" w:hAnsi="Times New Roman" w:cs="Times New Roman"/>
          <w:sz w:val="28"/>
          <w:szCs w:val="28"/>
        </w:rPr>
        <w:t>в определяне на оценката на показател Кз.</w:t>
      </w:r>
    </w:p>
    <w:p w:rsidR="00C04633" w:rsidRDefault="00C04633" w:rsidP="00423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4633" w:rsidRDefault="00C04633" w:rsidP="00423C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Показателя 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Кд</w:t>
      </w:r>
      <w:r>
        <w:rPr>
          <w:rFonts w:ascii="Times New Roman" w:hAnsi="Times New Roman" w:cs="Times New Roman"/>
          <w:i/>
          <w:iCs/>
          <w:sz w:val="28"/>
          <w:szCs w:val="28"/>
        </w:rPr>
        <w:t>ср</w:t>
      </w:r>
      <w:r>
        <w:rPr>
          <w:rFonts w:ascii="Times New Roman" w:hAnsi="Times New Roman" w:cs="Times New Roman"/>
          <w:sz w:val="28"/>
          <w:szCs w:val="28"/>
        </w:rPr>
        <w:t xml:space="preserve"> е за доставно-складови разходи в проценти, а оценката се получава по формулата: 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30BAD">
        <w:rPr>
          <w:rFonts w:ascii="Times New Roman" w:hAnsi="Times New Roman" w:cs="Times New Roman"/>
          <w:i/>
          <w:iCs/>
          <w:sz w:val="28"/>
          <w:szCs w:val="28"/>
        </w:rPr>
        <w:t>Кд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ср =  ДСР мин/ 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 xml:space="preserve"> Д</w:t>
      </w: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Р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участник х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Където:</w:t>
      </w:r>
    </w:p>
    <w:p w:rsidR="00C04633" w:rsidRDefault="00C04633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Д</w:t>
      </w: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Р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” – е най-ниския процент за доставно-складови разходи предложен  от участник;</w:t>
      </w:r>
    </w:p>
    <w:p w:rsidR="00C04633" w:rsidRDefault="00C04633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Д</w:t>
      </w: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Р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>” – е предложения процент за доставно-складови разходи от съответния участник;</w:t>
      </w:r>
    </w:p>
    <w:p w:rsidR="00C04633" w:rsidRDefault="00C04633" w:rsidP="00423C1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884CD3">
        <w:rPr>
          <w:rFonts w:ascii="Times New Roman" w:hAnsi="Times New Roman" w:cs="Times New Roman"/>
          <w:i/>
          <w:iCs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” е тежестта на показателя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Кдср  </w:t>
      </w:r>
      <w:r>
        <w:rPr>
          <w:rFonts w:ascii="Times New Roman" w:hAnsi="Times New Roman" w:cs="Times New Roman"/>
          <w:sz w:val="28"/>
          <w:szCs w:val="28"/>
        </w:rPr>
        <w:t>в определяне на оценката на показател Кз.</w:t>
      </w:r>
    </w:p>
    <w:p w:rsidR="00C04633" w:rsidRDefault="00C04633" w:rsidP="00423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4633" w:rsidRDefault="00C04633" w:rsidP="00423C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Показателя 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К</w:t>
      </w:r>
      <w:r>
        <w:rPr>
          <w:rFonts w:ascii="Times New Roman" w:hAnsi="Times New Roman" w:cs="Times New Roman"/>
          <w:i/>
          <w:iCs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е за план печалба в проценти, а оценката се получава по формулата: 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F30BAD">
        <w:rPr>
          <w:rFonts w:ascii="Times New Roman" w:hAnsi="Times New Roman" w:cs="Times New Roman"/>
          <w:i/>
          <w:iCs/>
          <w:sz w:val="28"/>
          <w:szCs w:val="28"/>
        </w:rPr>
        <w:t>К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 =  П мин / П 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участник х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633" w:rsidRDefault="00C04633" w:rsidP="00423C18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Където:</w:t>
      </w:r>
    </w:p>
    <w:p w:rsidR="00C04633" w:rsidRDefault="00C04633" w:rsidP="00576E5C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„П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” – е най-ниския процент за печалба предложен  от участник;</w:t>
      </w:r>
    </w:p>
    <w:p w:rsidR="00C04633" w:rsidRDefault="00C04633" w:rsidP="00576E5C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„П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30BAD">
        <w:rPr>
          <w:rFonts w:ascii="Times New Roman" w:hAnsi="Times New Roman" w:cs="Times New Roman"/>
          <w:i/>
          <w:iCs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>” – е предложения процент за печалба от съответния участник;</w:t>
      </w:r>
    </w:p>
    <w:p w:rsidR="00C04633" w:rsidRDefault="00C04633" w:rsidP="00576E5C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884CD3">
        <w:rPr>
          <w:rFonts w:ascii="Times New Roman" w:hAnsi="Times New Roman" w:cs="Times New Roman"/>
          <w:i/>
          <w:iCs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” е тежестта на показателя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Кп  </w:t>
      </w:r>
      <w:r>
        <w:rPr>
          <w:rFonts w:ascii="Times New Roman" w:hAnsi="Times New Roman" w:cs="Times New Roman"/>
          <w:sz w:val="28"/>
          <w:szCs w:val="28"/>
        </w:rPr>
        <w:t>в определяне на оценката на показател Кз.</w:t>
      </w:r>
    </w:p>
    <w:p w:rsidR="00C04633" w:rsidRDefault="00C04633" w:rsidP="00576E5C">
      <w:pPr>
        <w:ind w:left="2124"/>
        <w:rPr>
          <w:b/>
          <w:bCs/>
          <w:sz w:val="28"/>
          <w:szCs w:val="28"/>
        </w:rPr>
      </w:pPr>
    </w:p>
    <w:p w:rsidR="00C04633" w:rsidRDefault="00C04633" w:rsidP="00576E5C">
      <w:pPr>
        <w:ind w:left="2124"/>
        <w:rPr>
          <w:b/>
          <w:bCs/>
          <w:sz w:val="28"/>
          <w:szCs w:val="28"/>
        </w:rPr>
      </w:pPr>
    </w:p>
    <w:p w:rsidR="00C04633" w:rsidRPr="00576E5C" w:rsidRDefault="00C04633" w:rsidP="00576E5C">
      <w:pPr>
        <w:spacing w:after="0" w:line="240" w:lineRule="auto"/>
        <w:ind w:left="3564" w:firstLine="3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6E5C">
        <w:rPr>
          <w:rFonts w:ascii="Times New Roman" w:hAnsi="Times New Roman" w:cs="Times New Roman"/>
          <w:b/>
          <w:bCs/>
          <w:sz w:val="28"/>
          <w:szCs w:val="28"/>
        </w:rPr>
        <w:t xml:space="preserve">НАЧАЛНИК ОТДЕЛ </w:t>
      </w:r>
    </w:p>
    <w:p w:rsidR="00C04633" w:rsidRPr="00576E5C" w:rsidRDefault="00C04633" w:rsidP="00576E5C">
      <w:pPr>
        <w:spacing w:after="0" w:line="240" w:lineRule="auto"/>
        <w:ind w:left="212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6E5C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576E5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76E5C">
        <w:rPr>
          <w:rFonts w:ascii="Times New Roman" w:hAnsi="Times New Roman" w:cs="Times New Roman"/>
          <w:b/>
          <w:bCs/>
          <w:sz w:val="28"/>
          <w:szCs w:val="28"/>
        </w:rPr>
        <w:tab/>
        <w:t>“ОБЩЕЖИТИЯ И РИД”:</w:t>
      </w:r>
    </w:p>
    <w:p w:rsidR="00C04633" w:rsidRPr="00576E5C" w:rsidRDefault="00C04633" w:rsidP="00576E5C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6E5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576E5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76E5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76E5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76E5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76E5C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576E5C">
        <w:rPr>
          <w:rFonts w:ascii="Times New Roman" w:hAnsi="Times New Roman" w:cs="Times New Roman"/>
          <w:b/>
          <w:bCs/>
          <w:sz w:val="28"/>
          <w:szCs w:val="28"/>
        </w:rPr>
        <w:t xml:space="preserve"> / Христо Шопов /</w:t>
      </w:r>
    </w:p>
    <w:p w:rsidR="00C04633" w:rsidRPr="00576E5C" w:rsidRDefault="00C04633" w:rsidP="00576E5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04633" w:rsidRPr="00576E5C" w:rsidRDefault="00C04633" w:rsidP="00576E5C">
      <w:pPr>
        <w:rPr>
          <w:rFonts w:ascii="Times New Roman" w:hAnsi="Times New Roman" w:cs="Times New Roman"/>
          <w:sz w:val="24"/>
          <w:szCs w:val="24"/>
        </w:rPr>
      </w:pPr>
    </w:p>
    <w:p w:rsidR="00C04633" w:rsidRPr="00576E5C" w:rsidRDefault="00C04633" w:rsidP="00576E5C">
      <w:pPr>
        <w:rPr>
          <w:rFonts w:ascii="Times New Roman" w:hAnsi="Times New Roman" w:cs="Times New Roman"/>
          <w:sz w:val="24"/>
          <w:szCs w:val="24"/>
        </w:rPr>
      </w:pPr>
      <w:r w:rsidRPr="00576E5C">
        <w:rPr>
          <w:rFonts w:ascii="Times New Roman" w:hAnsi="Times New Roman" w:cs="Times New Roman"/>
          <w:sz w:val="24"/>
          <w:szCs w:val="24"/>
        </w:rPr>
        <w:t>хш / аа</w:t>
      </w:r>
    </w:p>
    <w:p w:rsidR="00C04633" w:rsidRPr="00423C18" w:rsidRDefault="00C04633">
      <w:pPr>
        <w:rPr>
          <w:lang w:val="en-US"/>
        </w:rPr>
      </w:pPr>
    </w:p>
    <w:sectPr w:rsidR="00C04633" w:rsidRPr="00423C18" w:rsidSect="002F79AC">
      <w:foot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633" w:rsidRDefault="00C04633" w:rsidP="001B6332">
      <w:pPr>
        <w:spacing w:after="0" w:line="240" w:lineRule="auto"/>
      </w:pPr>
      <w:r>
        <w:separator/>
      </w:r>
    </w:p>
  </w:endnote>
  <w:endnote w:type="continuationSeparator" w:id="0">
    <w:p w:rsidR="00C04633" w:rsidRDefault="00C04633" w:rsidP="001B6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633" w:rsidRDefault="00C04633">
    <w:pPr>
      <w:pStyle w:val="Footer"/>
      <w:jc w:val="right"/>
    </w:pPr>
    <w:fldSimple w:instr=" PAGE   \* MERGEFORMAT ">
      <w:r>
        <w:rPr>
          <w:noProof/>
        </w:rPr>
        <w:t>3</w:t>
      </w:r>
    </w:fldSimple>
  </w:p>
  <w:p w:rsidR="00C04633" w:rsidRDefault="00C0463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633" w:rsidRDefault="00C04633" w:rsidP="001B6332">
      <w:pPr>
        <w:spacing w:after="0" w:line="240" w:lineRule="auto"/>
      </w:pPr>
      <w:r>
        <w:separator/>
      </w:r>
    </w:p>
  </w:footnote>
  <w:footnote w:type="continuationSeparator" w:id="0">
    <w:p w:rsidR="00C04633" w:rsidRDefault="00C04633" w:rsidP="001B63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5B0B"/>
    <w:rsid w:val="00095BF5"/>
    <w:rsid w:val="000D1370"/>
    <w:rsid w:val="00195B0B"/>
    <w:rsid w:val="001B6332"/>
    <w:rsid w:val="002F79AC"/>
    <w:rsid w:val="00416298"/>
    <w:rsid w:val="00423C18"/>
    <w:rsid w:val="00576E5C"/>
    <w:rsid w:val="00663068"/>
    <w:rsid w:val="007C574A"/>
    <w:rsid w:val="00884CD3"/>
    <w:rsid w:val="008F6815"/>
    <w:rsid w:val="0099108C"/>
    <w:rsid w:val="00A765C8"/>
    <w:rsid w:val="00C04633"/>
    <w:rsid w:val="00C34EDD"/>
    <w:rsid w:val="00C905B8"/>
    <w:rsid w:val="00EF50CC"/>
    <w:rsid w:val="00F22CAB"/>
    <w:rsid w:val="00F30BAD"/>
    <w:rsid w:val="00FB7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C18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1B633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B6332"/>
    <w:rPr>
      <w:lang w:val="bg-BG"/>
    </w:rPr>
  </w:style>
  <w:style w:type="paragraph" w:styleId="Footer">
    <w:name w:val="footer"/>
    <w:basedOn w:val="Normal"/>
    <w:link w:val="FooterChar"/>
    <w:uiPriority w:val="99"/>
    <w:rsid w:val="001B633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332"/>
    <w:rPr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</TotalTime>
  <Pages>3</Pages>
  <Words>447</Words>
  <Characters>2548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МДААР</dc:creator>
  <cp:keywords/>
  <dc:description/>
  <cp:lastModifiedBy>Pc</cp:lastModifiedBy>
  <cp:revision>5</cp:revision>
  <cp:lastPrinted>2013-06-26T13:27:00Z</cp:lastPrinted>
  <dcterms:created xsi:type="dcterms:W3CDTF">2013-05-30T10:36:00Z</dcterms:created>
  <dcterms:modified xsi:type="dcterms:W3CDTF">2013-06-26T13:28:00Z</dcterms:modified>
</cp:coreProperties>
</file>