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1F81" w:rsidRPr="00CE1F81" w:rsidRDefault="00CE1F81" w:rsidP="00CE1F81">
      <w:pPr>
        <w:spacing w:before="100" w:beforeAutospacing="1" w:after="100" w:afterAutospacing="1" w:line="240" w:lineRule="auto"/>
        <w:jc w:val="center"/>
        <w:rPr>
          <w:rFonts w:ascii="Times New Roman" w:eastAsia="Times New Roman" w:hAnsi="Times New Roman" w:cs="Times New Roman"/>
          <w:sz w:val="27"/>
          <w:szCs w:val="27"/>
          <w:lang w:eastAsia="bg-BG"/>
        </w:rPr>
      </w:pPr>
      <w:r w:rsidRPr="00CE1F81">
        <w:rPr>
          <w:rFonts w:ascii="Times New Roman" w:eastAsia="Times New Roman" w:hAnsi="Times New Roman" w:cs="Times New Roman"/>
          <w:sz w:val="27"/>
          <w:szCs w:val="27"/>
          <w:lang w:eastAsia="bg-BG"/>
        </w:rPr>
        <w:t>00062-2013-0020</w:t>
      </w:r>
    </w:p>
    <w:tbl>
      <w:tblPr>
        <w:tblW w:w="5000" w:type="pct"/>
        <w:tblCellSpacing w:w="22" w:type="dxa"/>
        <w:tblCellMar>
          <w:left w:w="0" w:type="dxa"/>
          <w:right w:w="0" w:type="dxa"/>
        </w:tblCellMar>
        <w:tblLook w:val="04A0" w:firstRow="1" w:lastRow="0" w:firstColumn="1" w:lastColumn="0" w:noHBand="0" w:noVBand="1"/>
      </w:tblPr>
      <w:tblGrid>
        <w:gridCol w:w="2223"/>
        <w:gridCol w:w="5630"/>
        <w:gridCol w:w="1307"/>
      </w:tblGrid>
      <w:tr w:rsidR="00CE1F81" w:rsidRPr="00CE1F81" w:rsidTr="00CE1F81">
        <w:trPr>
          <w:tblCellSpacing w:w="22" w:type="dxa"/>
        </w:trPr>
        <w:tc>
          <w:tcPr>
            <w:tcW w:w="9072" w:type="dxa"/>
            <w:gridSpan w:val="3"/>
            <w:vAlign w:val="center"/>
            <w:hideMark/>
          </w:tcPr>
          <w:p w:rsidR="00CE1F81" w:rsidRPr="00CE1F81" w:rsidRDefault="00CE1F81" w:rsidP="00CE1F81">
            <w:pPr>
              <w:spacing w:after="0" w:line="240" w:lineRule="auto"/>
              <w:rPr>
                <w:rFonts w:ascii="Times New Roman" w:eastAsia="Times New Roman" w:hAnsi="Times New Roman" w:cs="Times New Roman"/>
                <w:sz w:val="24"/>
                <w:szCs w:val="24"/>
                <w:lang w:eastAsia="bg-BG"/>
              </w:rPr>
            </w:pPr>
            <w:bookmarkStart w:id="0" w:name="_GoBack"/>
            <w:bookmarkEnd w:id="0"/>
          </w:p>
        </w:tc>
      </w:tr>
      <w:tr w:rsidR="00CE1F81" w:rsidRPr="00CE1F81" w:rsidTr="00CE1F81">
        <w:trPr>
          <w:tblCellSpacing w:w="22" w:type="dxa"/>
        </w:trPr>
        <w:tc>
          <w:tcPr>
            <w:tcW w:w="9072" w:type="dxa"/>
            <w:gridSpan w:val="3"/>
            <w:shd w:val="clear" w:color="auto" w:fill="000000"/>
            <w:vAlign w:val="center"/>
            <w:hideMark/>
          </w:tcPr>
          <w:p w:rsidR="00CE1F81" w:rsidRPr="00CE1F81" w:rsidRDefault="00CE1F81" w:rsidP="00CE1F81">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14:anchorId="6FFCF7E2" wp14:editId="56BE860C">
                  <wp:extent cx="8255" cy="8255"/>
                  <wp:effectExtent l="0" t="0" r="0" b="0"/>
                  <wp:docPr id="4" name="Picture 4"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aop.bg/imag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r w:rsidR="00CE1F81" w:rsidRPr="00CE1F81" w:rsidTr="00CE1F81">
        <w:trPr>
          <w:gridAfter w:val="1"/>
          <w:wAfter w:w="1241" w:type="dxa"/>
          <w:tblCellSpacing w:w="22" w:type="dxa"/>
        </w:trPr>
        <w:tc>
          <w:tcPr>
            <w:tcW w:w="2157" w:type="dxa"/>
            <w:noWrap/>
            <w:hideMark/>
          </w:tcPr>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29.11.2013 15:25 ч. : </w:t>
            </w:r>
            <w:r w:rsidRPr="00CE1F81">
              <w:rPr>
                <w:rFonts w:ascii="Times New Roman" w:eastAsia="Times New Roman" w:hAnsi="Times New Roman" w:cs="Times New Roman"/>
                <w:sz w:val="24"/>
                <w:szCs w:val="24"/>
                <w:lang w:eastAsia="bg-BG"/>
              </w:rPr>
              <w:t xml:space="preserve"> </w:t>
            </w:r>
          </w:p>
        </w:tc>
        <w:tc>
          <w:tcPr>
            <w:tcW w:w="5586" w:type="dxa"/>
            <w:hideMark/>
          </w:tcPr>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29/11/2013 15:06 </w:t>
            </w:r>
          </w:p>
        </w:tc>
      </w:tr>
      <w:tr w:rsidR="00CE1F81" w:rsidRPr="00CE1F81" w:rsidTr="00CE1F81">
        <w:trPr>
          <w:tblCellSpacing w:w="22" w:type="dxa"/>
        </w:trPr>
        <w:tc>
          <w:tcPr>
            <w:tcW w:w="9072" w:type="dxa"/>
            <w:gridSpan w:val="3"/>
            <w:shd w:val="clear" w:color="auto" w:fill="000000"/>
            <w:vAlign w:val="center"/>
            <w:hideMark/>
          </w:tcPr>
          <w:p w:rsidR="00CE1F81" w:rsidRPr="00CE1F81" w:rsidRDefault="00CE1F81" w:rsidP="00CE1F81">
            <w:pPr>
              <w:spacing w:after="0" w:line="240" w:lineRule="auto"/>
              <w:rPr>
                <w:rFonts w:ascii="Times New Roman" w:eastAsia="Times New Roman" w:hAnsi="Times New Roman" w:cs="Times New Roman"/>
                <w:sz w:val="24"/>
                <w:szCs w:val="24"/>
                <w:lang w:eastAsia="bg-BG"/>
              </w:rPr>
            </w:pPr>
            <w:r>
              <w:rPr>
                <w:rFonts w:ascii="Times New Roman" w:eastAsia="Times New Roman" w:hAnsi="Times New Roman" w:cs="Times New Roman"/>
                <w:noProof/>
                <w:sz w:val="24"/>
                <w:szCs w:val="24"/>
                <w:lang w:eastAsia="bg-BG"/>
              </w:rPr>
              <w:drawing>
                <wp:inline distT="0" distB="0" distL="0" distR="0" wp14:anchorId="66295864" wp14:editId="5B30F2F5">
                  <wp:extent cx="8255" cy="8255"/>
                  <wp:effectExtent l="0" t="0" r="0" b="0"/>
                  <wp:docPr id="3" name="Picture 3" descr="http://www.aop.bg/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aop.bg/images/spacer.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255" cy="8255"/>
                          </a:xfrm>
                          <a:prstGeom prst="rect">
                            <a:avLst/>
                          </a:prstGeom>
                          <a:noFill/>
                          <a:ln>
                            <a:noFill/>
                          </a:ln>
                        </pic:spPr>
                      </pic:pic>
                    </a:graphicData>
                  </a:graphic>
                </wp:inline>
              </w:drawing>
            </w:r>
          </w:p>
        </w:tc>
      </w:tr>
    </w:tbl>
    <w:p w:rsidR="00CE1F81" w:rsidRPr="00CE1F81" w:rsidRDefault="00CE1F81" w:rsidP="00CE1F81">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E1F81">
        <w:rPr>
          <w:rFonts w:ascii="Times New Roman" w:eastAsia="Times New Roman" w:hAnsi="Times New Roman" w:cs="Times New Roman"/>
          <w:b/>
          <w:bCs/>
          <w:sz w:val="24"/>
          <w:szCs w:val="24"/>
          <w:lang w:eastAsia="bg-BG"/>
        </w:rPr>
        <w:t>BG-София: Покупка</w:t>
      </w:r>
    </w:p>
    <w:p w:rsidR="00CE1F81" w:rsidRPr="00CE1F81" w:rsidRDefault="00CE1F81" w:rsidP="00CE1F81">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E1F81">
        <w:rPr>
          <w:rFonts w:ascii="Times New Roman" w:eastAsia="Times New Roman" w:hAnsi="Times New Roman" w:cs="Times New Roman"/>
          <w:b/>
          <w:bCs/>
          <w:sz w:val="24"/>
          <w:szCs w:val="24"/>
          <w:lang w:eastAsia="bg-BG"/>
        </w:rPr>
        <w:t>ОБЯВЛЕНИЕ ЗА ОБЩЕСТВЕНА ПОРЪЧКА</w:t>
      </w:r>
    </w:p>
    <w:p w:rsidR="00CE1F81" w:rsidRPr="00CE1F81" w:rsidRDefault="00CE1F81" w:rsidP="00CE1F81">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CE1F81">
        <w:rPr>
          <w:rFonts w:ascii="Times New Roman" w:eastAsia="Times New Roman" w:hAnsi="Times New Roman" w:cs="Times New Roman"/>
          <w:b/>
          <w:bCs/>
          <w:sz w:val="24"/>
          <w:szCs w:val="24"/>
          <w:lang w:eastAsia="bg-BG"/>
        </w:rPr>
        <w:t>Доставки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РАЗДЕЛ І: ВЪЗЛОЖИТЕЛ</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bookmarkStart w:id="1" w:name="I."/>
      <w:bookmarkEnd w:id="1"/>
      <w:r w:rsidRPr="00CE1F81">
        <w:rPr>
          <w:rFonts w:ascii="Times New Roman" w:eastAsia="Times New Roman" w:hAnsi="Times New Roman" w:cs="Times New Roman"/>
          <w:sz w:val="24"/>
          <w:szCs w:val="24"/>
          <w:lang w:eastAsia="bg-BG"/>
        </w:rPr>
        <w:t xml:space="preserve">I.1) </w:t>
      </w:r>
      <w:r w:rsidRPr="00CE1F81">
        <w:rPr>
          <w:rFonts w:ascii="Times New Roman" w:eastAsia="Times New Roman" w:hAnsi="Times New Roman" w:cs="Times New Roman"/>
          <w:b/>
          <w:bCs/>
          <w:sz w:val="24"/>
          <w:szCs w:val="24"/>
          <w:lang w:eastAsia="bg-BG"/>
        </w:rPr>
        <w:t>Наименование, адреси и лица за контакт</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Университет за национално и световно стопанство, ж.к."Студентски град", ул."Осми декември", За: Цветанка </w:t>
      </w:r>
      <w:proofErr w:type="spellStart"/>
      <w:r w:rsidRPr="00CE1F81">
        <w:rPr>
          <w:rFonts w:ascii="Times New Roman" w:eastAsia="Times New Roman" w:hAnsi="Times New Roman" w:cs="Times New Roman"/>
          <w:sz w:val="24"/>
          <w:szCs w:val="24"/>
          <w:lang w:eastAsia="bg-BG"/>
        </w:rPr>
        <w:t>Торбова</w:t>
      </w:r>
      <w:proofErr w:type="spellEnd"/>
      <w:r w:rsidRPr="00CE1F81">
        <w:rPr>
          <w:rFonts w:ascii="Times New Roman" w:eastAsia="Times New Roman" w:hAnsi="Times New Roman" w:cs="Times New Roman"/>
          <w:sz w:val="24"/>
          <w:szCs w:val="24"/>
          <w:lang w:eastAsia="bg-BG"/>
        </w:rPr>
        <w:t xml:space="preserve">, Република България 1700, София, Тел.: 02 8195516, </w:t>
      </w:r>
      <w:proofErr w:type="spellStart"/>
      <w:r w:rsidRPr="00CE1F81">
        <w:rPr>
          <w:rFonts w:ascii="Times New Roman" w:eastAsia="Times New Roman" w:hAnsi="Times New Roman" w:cs="Times New Roman"/>
          <w:sz w:val="24"/>
          <w:szCs w:val="24"/>
          <w:lang w:eastAsia="bg-BG"/>
        </w:rPr>
        <w:t>E-mail</w:t>
      </w:r>
      <w:proofErr w:type="spellEnd"/>
      <w:r w:rsidRPr="00CE1F81">
        <w:rPr>
          <w:rFonts w:ascii="Times New Roman" w:eastAsia="Times New Roman" w:hAnsi="Times New Roman" w:cs="Times New Roman"/>
          <w:sz w:val="24"/>
          <w:szCs w:val="24"/>
          <w:lang w:eastAsia="bg-BG"/>
        </w:rPr>
        <w:t xml:space="preserve">: </w:t>
      </w:r>
      <w:hyperlink r:id="rId7" w:history="1">
        <w:r w:rsidRPr="00CE1F81">
          <w:rPr>
            <w:rFonts w:ascii="Times New Roman" w:eastAsia="Times New Roman" w:hAnsi="Times New Roman" w:cs="Times New Roman"/>
            <w:color w:val="0000FF"/>
            <w:sz w:val="24"/>
            <w:szCs w:val="24"/>
            <w:u w:val="single"/>
            <w:lang w:eastAsia="bg-BG"/>
          </w:rPr>
          <w:t>tstorbova@unwe.bg</w:t>
        </w:r>
      </w:hyperlink>
      <w:r w:rsidRPr="00CE1F81">
        <w:rPr>
          <w:rFonts w:ascii="Times New Roman" w:eastAsia="Times New Roman" w:hAnsi="Times New Roman" w:cs="Times New Roman"/>
          <w:sz w:val="24"/>
          <w:szCs w:val="24"/>
          <w:lang w:eastAsia="bg-BG"/>
        </w:rPr>
        <w:t>, Факс: 02 8195377</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Място/места за контакт: Сектор "Обществени поръчки и търгове"</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Интернет адрес/и: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Основен адрес на възлагащия орган/възложителя: </w:t>
      </w:r>
      <w:hyperlink r:id="rId8" w:history="1">
        <w:r w:rsidRPr="00CE1F81">
          <w:rPr>
            <w:rFonts w:ascii="Times New Roman" w:eastAsia="Times New Roman" w:hAnsi="Times New Roman" w:cs="Times New Roman"/>
            <w:color w:val="0000FF"/>
            <w:sz w:val="24"/>
            <w:szCs w:val="24"/>
            <w:u w:val="single"/>
            <w:lang w:eastAsia="bg-BG"/>
          </w:rPr>
          <w:t>www.unwe.bg</w:t>
        </w:r>
      </w:hyperlink>
      <w:r w:rsidRPr="00CE1F81">
        <w:rPr>
          <w:rFonts w:ascii="Times New Roman" w:eastAsia="Times New Roman" w:hAnsi="Times New Roman" w:cs="Times New Roman"/>
          <w:sz w:val="24"/>
          <w:szCs w:val="24"/>
          <w:lang w:eastAsia="bg-BG"/>
        </w:rPr>
        <w:t>.</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Адрес на профила на купувача: </w:t>
      </w:r>
      <w:hyperlink r:id="rId9" w:history="1">
        <w:r w:rsidRPr="00CE1F81">
          <w:rPr>
            <w:rFonts w:ascii="Times New Roman" w:eastAsia="Times New Roman" w:hAnsi="Times New Roman" w:cs="Times New Roman"/>
            <w:color w:val="0000FF"/>
            <w:sz w:val="24"/>
            <w:szCs w:val="24"/>
            <w:u w:val="single"/>
            <w:lang w:eastAsia="bg-BG"/>
          </w:rPr>
          <w:t xml:space="preserve">www.unwe.bg/ </w:t>
        </w:r>
        <w:proofErr w:type="spellStart"/>
        <w:r w:rsidRPr="00CE1F81">
          <w:rPr>
            <w:rFonts w:ascii="Times New Roman" w:eastAsia="Times New Roman" w:hAnsi="Times New Roman" w:cs="Times New Roman"/>
            <w:color w:val="0000FF"/>
            <w:sz w:val="24"/>
            <w:szCs w:val="24"/>
            <w:u w:val="single"/>
            <w:lang w:eastAsia="bg-BG"/>
          </w:rPr>
          <w:t>zop</w:t>
        </w:r>
        <w:proofErr w:type="spellEnd"/>
      </w:hyperlink>
      <w:r w:rsidRPr="00CE1F81">
        <w:rPr>
          <w:rFonts w:ascii="Times New Roman" w:eastAsia="Times New Roman" w:hAnsi="Times New Roman" w:cs="Times New Roman"/>
          <w:sz w:val="24"/>
          <w:szCs w:val="24"/>
          <w:lang w:eastAsia="bg-BG"/>
        </w:rPr>
        <w:t>.</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Адреси и лица за контакт, от които може да се получи допълнителна информация:</w:t>
      </w:r>
      <w:r w:rsidRPr="00CE1F81">
        <w:rPr>
          <w:rFonts w:ascii="Times New Roman" w:eastAsia="Times New Roman" w:hAnsi="Times New Roman" w:cs="Times New Roman"/>
          <w:sz w:val="24"/>
          <w:szCs w:val="24"/>
          <w:lang w:eastAsia="bg-BG"/>
        </w:rPr>
        <w:t xml:space="preserve"> На горепосочения адрес за контакти.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Адреси и лица за контакт, от които може да се получи документация за участие:</w:t>
      </w:r>
      <w:r w:rsidRPr="00CE1F81">
        <w:rPr>
          <w:rFonts w:ascii="Times New Roman" w:eastAsia="Times New Roman" w:hAnsi="Times New Roman" w:cs="Times New Roman"/>
          <w:sz w:val="24"/>
          <w:szCs w:val="24"/>
          <w:lang w:eastAsia="bg-BG"/>
        </w:rPr>
        <w:t xml:space="preserve"> На горепосочения адрес за контакти.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Адреси и лица за контакт, на които трябва да бъдат изпратени офертите или заявленията за участие:</w:t>
      </w:r>
      <w:r w:rsidRPr="00CE1F81">
        <w:rPr>
          <w:rFonts w:ascii="Times New Roman" w:eastAsia="Times New Roman" w:hAnsi="Times New Roman" w:cs="Times New Roman"/>
          <w:sz w:val="24"/>
          <w:szCs w:val="24"/>
          <w:lang w:eastAsia="bg-BG"/>
        </w:rPr>
        <w:t xml:space="preserve"> На горепосочения адрес за контакти.</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I.2) </w:t>
      </w:r>
      <w:r w:rsidRPr="00CE1F81">
        <w:rPr>
          <w:rFonts w:ascii="Times New Roman" w:eastAsia="Times New Roman" w:hAnsi="Times New Roman" w:cs="Times New Roman"/>
          <w:b/>
          <w:bCs/>
          <w:sz w:val="24"/>
          <w:szCs w:val="24"/>
          <w:lang w:eastAsia="bg-BG"/>
        </w:rPr>
        <w:t>Вид на възложителя и основна дейност/и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CE1F81">
        <w:rPr>
          <w:rFonts w:ascii="Times New Roman" w:eastAsia="Times New Roman" w:hAnsi="Times New Roman" w:cs="Times New Roman"/>
          <w:sz w:val="24"/>
          <w:szCs w:val="24"/>
          <w:lang w:eastAsia="bg-BG"/>
        </w:rPr>
        <w:t>Публичноправна</w:t>
      </w:r>
      <w:proofErr w:type="spellEnd"/>
      <w:r w:rsidRPr="00CE1F81">
        <w:rPr>
          <w:rFonts w:ascii="Times New Roman" w:eastAsia="Times New Roman" w:hAnsi="Times New Roman" w:cs="Times New Roman"/>
          <w:sz w:val="24"/>
          <w:szCs w:val="24"/>
          <w:lang w:eastAsia="bg-BG"/>
        </w:rPr>
        <w:t xml:space="preserve"> организация</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Основна дейност на възложителя</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Образование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Възложителят възлага обществена/и поръчка/и от името на друг/и възложител/и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НЕ</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РАЗДЕЛ ІІ: ОБЕКТ НА ОБЩЕСТВЕНАТА ПОРЪЧКА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lastRenderedPageBreak/>
        <w:t xml:space="preserve">II.1) </w:t>
      </w:r>
      <w:r w:rsidRPr="00CE1F81">
        <w:rPr>
          <w:rFonts w:ascii="Times New Roman" w:eastAsia="Times New Roman" w:hAnsi="Times New Roman" w:cs="Times New Roman"/>
          <w:b/>
          <w:bCs/>
          <w:sz w:val="24"/>
          <w:szCs w:val="24"/>
          <w:lang w:eastAsia="bg-BG"/>
        </w:rPr>
        <w:t>Описание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II.1.1) </w:t>
      </w:r>
      <w:r w:rsidRPr="00CE1F81">
        <w:rPr>
          <w:rFonts w:ascii="Times New Roman" w:eastAsia="Times New Roman" w:hAnsi="Times New Roman" w:cs="Times New Roman"/>
          <w:b/>
          <w:bCs/>
          <w:sz w:val="24"/>
          <w:szCs w:val="24"/>
          <w:lang w:eastAsia="bg-BG"/>
        </w:rPr>
        <w:t>Наименование на поръчката, дадено от възложителя</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Доставка на </w:t>
      </w:r>
      <w:proofErr w:type="spellStart"/>
      <w:r w:rsidRPr="00CE1F81">
        <w:rPr>
          <w:rFonts w:ascii="Times New Roman" w:eastAsia="Times New Roman" w:hAnsi="Times New Roman" w:cs="Times New Roman"/>
          <w:sz w:val="24"/>
          <w:szCs w:val="24"/>
          <w:lang w:eastAsia="bg-BG"/>
        </w:rPr>
        <w:t>тънкописци</w:t>
      </w:r>
      <w:proofErr w:type="spellEnd"/>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II.1.2) </w:t>
      </w:r>
      <w:r w:rsidRPr="00CE1F81">
        <w:rPr>
          <w:rFonts w:ascii="Times New Roman" w:eastAsia="Times New Roman" w:hAnsi="Times New Roman" w:cs="Times New Roman"/>
          <w:b/>
          <w:bCs/>
          <w:sz w:val="24"/>
          <w:szCs w:val="24"/>
          <w:lang w:eastAsia="bg-BG"/>
        </w:rPr>
        <w:t>Обект на поръчката и място на изпълнение на строителството, доставката или услугата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Доставки</w:t>
      </w:r>
      <w:r w:rsidRPr="00CE1F81">
        <w:rPr>
          <w:rFonts w:ascii="Times New Roman" w:eastAsia="Times New Roman" w:hAnsi="Times New Roman" w:cs="Times New Roman"/>
          <w:sz w:val="24"/>
          <w:szCs w:val="24"/>
          <w:lang w:eastAsia="bg-BG"/>
        </w:rPr>
        <w:br/>
        <w:t xml:space="preserve">Покупка  </w:t>
      </w:r>
      <w:r w:rsidRPr="00CE1F81">
        <w:rPr>
          <w:rFonts w:ascii="Times New Roman" w:eastAsia="Times New Roman" w:hAnsi="Times New Roman" w:cs="Times New Roman"/>
          <w:sz w:val="24"/>
          <w:szCs w:val="24"/>
          <w:lang w:eastAsia="bg-BG"/>
        </w:rPr>
        <w:br/>
        <w:t>Място на изпълнение: гр.София, УНСС</w:t>
      </w:r>
      <w:r w:rsidRPr="00CE1F81">
        <w:rPr>
          <w:rFonts w:ascii="Times New Roman" w:eastAsia="Times New Roman" w:hAnsi="Times New Roman" w:cs="Times New Roman"/>
          <w:sz w:val="24"/>
          <w:szCs w:val="24"/>
          <w:lang w:eastAsia="bg-BG"/>
        </w:rPr>
        <w:br/>
        <w:t>Код NUTS: BG412</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ІІ.1.3) </w:t>
      </w:r>
      <w:r w:rsidRPr="00CE1F81">
        <w:rPr>
          <w:rFonts w:ascii="Times New Roman" w:eastAsia="Times New Roman" w:hAnsi="Times New Roman" w:cs="Times New Roman"/>
          <w:b/>
          <w:bCs/>
          <w:sz w:val="24"/>
          <w:szCs w:val="24"/>
          <w:lang w:eastAsia="bg-BG"/>
        </w:rPr>
        <w:t>Настоящото обявление е за</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Възлагане на обществена поръчка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ІІ.1.5) </w:t>
      </w:r>
      <w:r w:rsidRPr="00CE1F81">
        <w:rPr>
          <w:rFonts w:ascii="Times New Roman" w:eastAsia="Times New Roman" w:hAnsi="Times New Roman" w:cs="Times New Roman"/>
          <w:b/>
          <w:bCs/>
          <w:sz w:val="24"/>
          <w:szCs w:val="24"/>
          <w:lang w:eastAsia="bg-BG"/>
        </w:rPr>
        <w:t>Кратко описание на поръчката</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Доставка на </w:t>
      </w:r>
      <w:proofErr w:type="spellStart"/>
      <w:r w:rsidRPr="00CE1F81">
        <w:rPr>
          <w:rFonts w:ascii="Times New Roman" w:eastAsia="Times New Roman" w:hAnsi="Times New Roman" w:cs="Times New Roman"/>
          <w:sz w:val="24"/>
          <w:szCs w:val="24"/>
          <w:lang w:eastAsia="bg-BG"/>
        </w:rPr>
        <w:t>тънкописци</w:t>
      </w:r>
      <w:proofErr w:type="spellEnd"/>
      <w:r w:rsidRPr="00CE1F81">
        <w:rPr>
          <w:rFonts w:ascii="Times New Roman" w:eastAsia="Times New Roman" w:hAnsi="Times New Roman" w:cs="Times New Roman"/>
          <w:sz w:val="24"/>
          <w:szCs w:val="24"/>
          <w:lang w:eastAsia="bg-BG"/>
        </w:rPr>
        <w:t xml:space="preserve"> за нуждите на УНСС</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ІІ.1.6) </w:t>
      </w:r>
      <w:r w:rsidRPr="00CE1F81">
        <w:rPr>
          <w:rFonts w:ascii="Times New Roman" w:eastAsia="Times New Roman" w:hAnsi="Times New Roman" w:cs="Times New Roman"/>
          <w:b/>
          <w:bCs/>
          <w:sz w:val="24"/>
          <w:szCs w:val="24"/>
          <w:lang w:eastAsia="bg-BG"/>
        </w:rPr>
        <w:t>Код съгласно Класификатора на ОП (CPV)</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30197000</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Описание: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Дребно офис оборудване </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ІІ.1.7) </w:t>
      </w:r>
      <w:r w:rsidRPr="00CE1F81">
        <w:rPr>
          <w:rFonts w:ascii="Times New Roman" w:eastAsia="Times New Roman" w:hAnsi="Times New Roman" w:cs="Times New Roman"/>
          <w:b/>
          <w:bCs/>
          <w:sz w:val="24"/>
          <w:szCs w:val="24"/>
          <w:lang w:eastAsia="bg-BG"/>
        </w:rPr>
        <w:t>Поръчката е предмет на Споразумението за държавни поръчки (GPA) на Световната търговска организация</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НЕ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ІІ.1.8) </w:t>
      </w:r>
      <w:r w:rsidRPr="00CE1F81">
        <w:rPr>
          <w:rFonts w:ascii="Times New Roman" w:eastAsia="Times New Roman" w:hAnsi="Times New Roman" w:cs="Times New Roman"/>
          <w:b/>
          <w:bCs/>
          <w:sz w:val="24"/>
          <w:szCs w:val="24"/>
          <w:lang w:eastAsia="bg-BG"/>
        </w:rPr>
        <w:t>Обособени позиции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НЕ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ІІ.1.9) </w:t>
      </w:r>
      <w:r w:rsidRPr="00CE1F81">
        <w:rPr>
          <w:rFonts w:ascii="Times New Roman" w:eastAsia="Times New Roman" w:hAnsi="Times New Roman" w:cs="Times New Roman"/>
          <w:b/>
          <w:bCs/>
          <w:sz w:val="24"/>
          <w:szCs w:val="24"/>
          <w:lang w:eastAsia="bg-BG"/>
        </w:rPr>
        <w:t>Ще бъдат приемани варианти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НЕ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II.2) </w:t>
      </w:r>
      <w:r w:rsidRPr="00CE1F81">
        <w:rPr>
          <w:rFonts w:ascii="Times New Roman" w:eastAsia="Times New Roman" w:hAnsi="Times New Roman" w:cs="Times New Roman"/>
          <w:b/>
          <w:bCs/>
          <w:sz w:val="24"/>
          <w:szCs w:val="24"/>
          <w:lang w:eastAsia="bg-BG"/>
        </w:rPr>
        <w:t>Количество или обем на поръчката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ІІ.2.1) </w:t>
      </w:r>
      <w:r w:rsidRPr="00CE1F81">
        <w:rPr>
          <w:rFonts w:ascii="Times New Roman" w:eastAsia="Times New Roman" w:hAnsi="Times New Roman" w:cs="Times New Roman"/>
          <w:b/>
          <w:bCs/>
          <w:sz w:val="24"/>
          <w:szCs w:val="24"/>
          <w:lang w:eastAsia="bg-BG"/>
        </w:rPr>
        <w:t>Общо количество или обем</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съгласно Документация за участие, публикувана за свободен достъп на сайта на УНСС - </w:t>
      </w:r>
      <w:proofErr w:type="spellStart"/>
      <w:r w:rsidRPr="00CE1F81">
        <w:rPr>
          <w:rFonts w:ascii="Times New Roman" w:eastAsia="Times New Roman" w:hAnsi="Times New Roman" w:cs="Times New Roman"/>
          <w:sz w:val="24"/>
          <w:szCs w:val="24"/>
          <w:lang w:eastAsia="bg-BG"/>
        </w:rPr>
        <w:t>www</w:t>
      </w:r>
      <w:proofErr w:type="spellEnd"/>
      <w:r w:rsidRPr="00CE1F81">
        <w:rPr>
          <w:rFonts w:ascii="Times New Roman" w:eastAsia="Times New Roman" w:hAnsi="Times New Roman" w:cs="Times New Roman"/>
          <w:sz w:val="24"/>
          <w:szCs w:val="24"/>
          <w:lang w:eastAsia="bg-BG"/>
        </w:rPr>
        <w:t>.</w:t>
      </w:r>
      <w:proofErr w:type="spellStart"/>
      <w:r w:rsidRPr="00CE1F81">
        <w:rPr>
          <w:rFonts w:ascii="Times New Roman" w:eastAsia="Times New Roman" w:hAnsi="Times New Roman" w:cs="Times New Roman"/>
          <w:sz w:val="24"/>
          <w:szCs w:val="24"/>
          <w:lang w:eastAsia="bg-BG"/>
        </w:rPr>
        <w:t>unwe</w:t>
      </w:r>
      <w:proofErr w:type="spellEnd"/>
      <w:r w:rsidRPr="00CE1F81">
        <w:rPr>
          <w:rFonts w:ascii="Times New Roman" w:eastAsia="Times New Roman" w:hAnsi="Times New Roman" w:cs="Times New Roman"/>
          <w:sz w:val="24"/>
          <w:szCs w:val="24"/>
          <w:lang w:eastAsia="bg-BG"/>
        </w:rPr>
        <w:t>.</w:t>
      </w:r>
      <w:proofErr w:type="spellStart"/>
      <w:r w:rsidRPr="00CE1F81">
        <w:rPr>
          <w:rFonts w:ascii="Times New Roman" w:eastAsia="Times New Roman" w:hAnsi="Times New Roman" w:cs="Times New Roman"/>
          <w:sz w:val="24"/>
          <w:szCs w:val="24"/>
          <w:lang w:eastAsia="bg-BG"/>
        </w:rPr>
        <w:t>bg</w:t>
      </w:r>
      <w:proofErr w:type="spellEnd"/>
      <w:r w:rsidRPr="00CE1F81">
        <w:rPr>
          <w:rFonts w:ascii="Times New Roman" w:eastAsia="Times New Roman" w:hAnsi="Times New Roman" w:cs="Times New Roman"/>
          <w:sz w:val="24"/>
          <w:szCs w:val="24"/>
          <w:lang w:eastAsia="bg-BG"/>
        </w:rPr>
        <w:t>/</w:t>
      </w:r>
      <w:proofErr w:type="spellStart"/>
      <w:r w:rsidRPr="00CE1F81">
        <w:rPr>
          <w:rFonts w:ascii="Times New Roman" w:eastAsia="Times New Roman" w:hAnsi="Times New Roman" w:cs="Times New Roman"/>
          <w:sz w:val="24"/>
          <w:szCs w:val="24"/>
          <w:lang w:eastAsia="bg-BG"/>
        </w:rPr>
        <w:t>zop</w:t>
      </w:r>
      <w:proofErr w:type="spellEnd"/>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Прогнозна стойност без ДДС</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90000 BGN</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ІІ.2.2) </w:t>
      </w:r>
      <w:r w:rsidRPr="00CE1F81">
        <w:rPr>
          <w:rFonts w:ascii="Times New Roman" w:eastAsia="Times New Roman" w:hAnsi="Times New Roman" w:cs="Times New Roman"/>
          <w:b/>
          <w:bCs/>
          <w:sz w:val="24"/>
          <w:szCs w:val="24"/>
          <w:lang w:eastAsia="bg-BG"/>
        </w:rPr>
        <w:t>Опции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lastRenderedPageBreak/>
        <w:t>НЕ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ІІ.3) </w:t>
      </w:r>
      <w:r w:rsidRPr="00CE1F81">
        <w:rPr>
          <w:rFonts w:ascii="Times New Roman" w:eastAsia="Times New Roman" w:hAnsi="Times New Roman" w:cs="Times New Roman"/>
          <w:b/>
          <w:bCs/>
          <w:sz w:val="24"/>
          <w:szCs w:val="24"/>
          <w:lang w:eastAsia="bg-BG"/>
        </w:rPr>
        <w:t>Срок на договора или краен срок за изпълнение на поръчката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Завършване</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31.12.2015 г. </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РАЗДЕЛ ІII ЮРИДИЧЕСКА, ИКОНОМИЧЕСКА, ФИНАНСОВА И ТЕХНИЧЕСКА ИНФОРМАЦИЯ</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III.1) </w:t>
      </w:r>
      <w:r w:rsidRPr="00CE1F81">
        <w:rPr>
          <w:rFonts w:ascii="Times New Roman" w:eastAsia="Times New Roman" w:hAnsi="Times New Roman" w:cs="Times New Roman"/>
          <w:b/>
          <w:bCs/>
          <w:sz w:val="24"/>
          <w:szCs w:val="24"/>
          <w:lang w:eastAsia="bg-BG"/>
        </w:rPr>
        <w:t>Условия, свързани с изпълнението на поръчката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ІІІ.1.1) </w:t>
      </w:r>
      <w:r w:rsidRPr="00CE1F81">
        <w:rPr>
          <w:rFonts w:ascii="Times New Roman" w:eastAsia="Times New Roman" w:hAnsi="Times New Roman" w:cs="Times New Roman"/>
          <w:b/>
          <w:bCs/>
          <w:sz w:val="24"/>
          <w:szCs w:val="24"/>
          <w:lang w:eastAsia="bg-BG"/>
        </w:rPr>
        <w:t>Изискуеми депозити и гаранции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За участие: 900 лв. За изпълнение на договора : 2% от стойността на договора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ІІІ.1.2) </w:t>
      </w:r>
      <w:r w:rsidRPr="00CE1F81">
        <w:rPr>
          <w:rFonts w:ascii="Times New Roman" w:eastAsia="Times New Roman" w:hAnsi="Times New Roman" w:cs="Times New Roman"/>
          <w:b/>
          <w:bCs/>
          <w:sz w:val="24"/>
          <w:szCs w:val="24"/>
          <w:lang w:eastAsia="bg-BG"/>
        </w:rPr>
        <w:t>Условия и начин финансиране и плащане и/или препратка към съответните разпоредбите, които ги уреждат</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съгласно документацията за участие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ІІІ.1.4) </w:t>
      </w:r>
      <w:r w:rsidRPr="00CE1F81">
        <w:rPr>
          <w:rFonts w:ascii="Times New Roman" w:eastAsia="Times New Roman" w:hAnsi="Times New Roman" w:cs="Times New Roman"/>
          <w:b/>
          <w:bCs/>
          <w:sz w:val="24"/>
          <w:szCs w:val="24"/>
          <w:lang w:eastAsia="bg-BG"/>
        </w:rPr>
        <w:t>Други особени условия</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да няма наличие на обстоятелства по чл.47, ал.1 и ал.5 от ЗОП</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ІІІ.2) </w:t>
      </w:r>
      <w:r w:rsidRPr="00CE1F81">
        <w:rPr>
          <w:rFonts w:ascii="Times New Roman" w:eastAsia="Times New Roman" w:hAnsi="Times New Roman" w:cs="Times New Roman"/>
          <w:b/>
          <w:bCs/>
          <w:sz w:val="24"/>
          <w:szCs w:val="24"/>
          <w:lang w:eastAsia="bg-BG"/>
        </w:rPr>
        <w:t>Условия за участие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ІІІ.2.1) </w:t>
      </w:r>
      <w:r w:rsidRPr="00CE1F81">
        <w:rPr>
          <w:rFonts w:ascii="Times New Roman" w:eastAsia="Times New Roman" w:hAnsi="Times New Roman" w:cs="Times New Roman"/>
          <w:b/>
          <w:bCs/>
          <w:sz w:val="24"/>
          <w:szCs w:val="24"/>
          <w:lang w:eastAsia="bg-BG"/>
        </w:rPr>
        <w:t>Изисквания към кандидатите или участниците, включително за вписването им в професионални или търговски регистри</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Изискуеми документи и информация: Удостоверение за актуално състояние или единен идентификационен код – за българско юридическо лице или едноличен търговец - копие Документ за регистрация съобразно националното законодателство на чуждестранно лице - копие Документ за самоличност за физическо лице - копие Пълномощно на лицето подало офертата и/или някой друг документ от нея - оригинал или нотариално заверено копие Декларация по чл. 47 ал.1, т. 1 от ЗОП Декларация по чл. 47 ал.1 т. 2 и 3 от ЗОП Декларация по чл. 47 ал. 5, т. 1 от ЗОП Декларация по чл. 47 ал. 5, т. 2 от ЗОП Декларация по чл. 56, ал.1, т.12 от ЗОП</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ІІІ.2.2) </w:t>
      </w:r>
      <w:r w:rsidRPr="00CE1F81">
        <w:rPr>
          <w:rFonts w:ascii="Times New Roman" w:eastAsia="Times New Roman" w:hAnsi="Times New Roman" w:cs="Times New Roman"/>
          <w:b/>
          <w:bCs/>
          <w:sz w:val="24"/>
          <w:szCs w:val="24"/>
          <w:lang w:eastAsia="bg-BG"/>
        </w:rPr>
        <w:t>Икономически и финансови възможности</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Изискуеми документи и информация: Годишен счетоводен баланс и финансов отчет за приходите и разходите за предходната година, с изключение на </w:t>
      </w:r>
      <w:proofErr w:type="spellStart"/>
      <w:r w:rsidRPr="00CE1F81">
        <w:rPr>
          <w:rFonts w:ascii="Times New Roman" w:eastAsia="Times New Roman" w:hAnsi="Times New Roman" w:cs="Times New Roman"/>
          <w:sz w:val="24"/>
          <w:szCs w:val="24"/>
          <w:lang w:eastAsia="bg-BG"/>
        </w:rPr>
        <w:t>новорегистрираните</w:t>
      </w:r>
      <w:proofErr w:type="spellEnd"/>
      <w:r w:rsidRPr="00CE1F81">
        <w:rPr>
          <w:rFonts w:ascii="Times New Roman" w:eastAsia="Times New Roman" w:hAnsi="Times New Roman" w:cs="Times New Roman"/>
          <w:sz w:val="24"/>
          <w:szCs w:val="24"/>
          <w:lang w:eastAsia="bg-BG"/>
        </w:rPr>
        <w:t>. Информация за общия оборот и за оборота на стоките, които са предмет на поръчката, за последните три години, в зависимост от датата, на която кандидатът или участникът е учреден или е започнал дейността си, с която да се докаже наличието на оборот на стоките най-малко 90000 лв. без ДДС за трите години</w:t>
      </w:r>
      <w:r w:rsidRPr="00CE1F81">
        <w:rPr>
          <w:rFonts w:ascii="Times New Roman" w:eastAsia="Times New Roman" w:hAnsi="Times New Roman" w:cs="Times New Roman"/>
          <w:sz w:val="24"/>
          <w:szCs w:val="24"/>
          <w:lang w:eastAsia="bg-BG"/>
        </w:rPr>
        <w:br/>
        <w:t xml:space="preserve">Минимални изисквания: Годишен счетоводен баланс и финансов отчет за приходите и разходите за предходната година, с изключение на </w:t>
      </w:r>
      <w:proofErr w:type="spellStart"/>
      <w:r w:rsidRPr="00CE1F81">
        <w:rPr>
          <w:rFonts w:ascii="Times New Roman" w:eastAsia="Times New Roman" w:hAnsi="Times New Roman" w:cs="Times New Roman"/>
          <w:sz w:val="24"/>
          <w:szCs w:val="24"/>
          <w:lang w:eastAsia="bg-BG"/>
        </w:rPr>
        <w:t>новорегистрираните</w:t>
      </w:r>
      <w:proofErr w:type="spellEnd"/>
      <w:r w:rsidRPr="00CE1F81">
        <w:rPr>
          <w:rFonts w:ascii="Times New Roman" w:eastAsia="Times New Roman" w:hAnsi="Times New Roman" w:cs="Times New Roman"/>
          <w:sz w:val="24"/>
          <w:szCs w:val="24"/>
          <w:lang w:eastAsia="bg-BG"/>
        </w:rPr>
        <w:t>. Информация за общия оборот и за оборота на стоките, които са предмет на поръчката, за последните три години, в зависимост от датата, на която кандидатът или участникът е учреден или е започнал дейността си, с която да се докаже наличието на оборот на стоките най-малко 90000 лв. без ДДС за трите години</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lastRenderedPageBreak/>
        <w:t xml:space="preserve">ІІІ.2.3) </w:t>
      </w:r>
      <w:r w:rsidRPr="00CE1F81">
        <w:rPr>
          <w:rFonts w:ascii="Times New Roman" w:eastAsia="Times New Roman" w:hAnsi="Times New Roman" w:cs="Times New Roman"/>
          <w:b/>
          <w:bCs/>
          <w:sz w:val="24"/>
          <w:szCs w:val="24"/>
          <w:lang w:eastAsia="bg-BG"/>
        </w:rPr>
        <w:t>Технически възможности</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Изискуеми документи и информация: Сертификат ISO 9001:2008 или еквивалент на участника Сертификат ISO 14001:2004 или еквивалент на участника Сертификат ISO 9001:2008 или еквивалент на производителя Списък на основните договори за доставки , изпълнени през последните три години, включително стойностите, датите и получателите, придружен от препоръки за добро изпълнение</w:t>
      </w:r>
      <w:r w:rsidRPr="00CE1F81">
        <w:rPr>
          <w:rFonts w:ascii="Times New Roman" w:eastAsia="Times New Roman" w:hAnsi="Times New Roman" w:cs="Times New Roman"/>
          <w:sz w:val="24"/>
          <w:szCs w:val="24"/>
          <w:lang w:eastAsia="bg-BG"/>
        </w:rPr>
        <w:br/>
        <w:t>Минимални изисквания: Сертификат ISO 9001:2008 или еквивалент на участника Сертификат ISO 14001:2004 или еквивалент на участника Сертификат ISO 9001:2008 или еквивалент на производителя Списък на основните договори за доставки , изпълнени през последните три години, включително стойностите, датите и получателите, придружен от препоръки за добро изпълнение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ІІІ.3) </w:t>
      </w:r>
      <w:r w:rsidRPr="00CE1F81">
        <w:rPr>
          <w:rFonts w:ascii="Times New Roman" w:eastAsia="Times New Roman" w:hAnsi="Times New Roman" w:cs="Times New Roman"/>
          <w:b/>
          <w:bCs/>
          <w:sz w:val="24"/>
          <w:szCs w:val="24"/>
          <w:lang w:eastAsia="bg-BG"/>
        </w:rPr>
        <w:t>Специфични условия при обществени поръчки за услуги</w:t>
      </w:r>
    </w:p>
    <w:p w:rsidR="00CE1F81" w:rsidRPr="00CE1F81" w:rsidRDefault="00CE1F81" w:rsidP="00CE1F81">
      <w:pPr>
        <w:spacing w:after="240" w:line="240" w:lineRule="auto"/>
        <w:rPr>
          <w:rFonts w:ascii="Times New Roman" w:eastAsia="Times New Roman" w:hAnsi="Times New Roman" w:cs="Times New Roman"/>
          <w:sz w:val="24"/>
          <w:szCs w:val="24"/>
          <w:lang w:eastAsia="bg-BG"/>
        </w:rPr>
      </w:pP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РАЗДЕЛ ІV ПРОЦЕДУРА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ІV.1) </w:t>
      </w:r>
      <w:r w:rsidRPr="00CE1F81">
        <w:rPr>
          <w:rFonts w:ascii="Times New Roman" w:eastAsia="Times New Roman" w:hAnsi="Times New Roman" w:cs="Times New Roman"/>
          <w:b/>
          <w:bCs/>
          <w:sz w:val="24"/>
          <w:szCs w:val="24"/>
          <w:lang w:eastAsia="bg-BG"/>
        </w:rPr>
        <w:t>Вид процедура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ІV.1.1) </w:t>
      </w:r>
      <w:r w:rsidRPr="00CE1F81">
        <w:rPr>
          <w:rFonts w:ascii="Times New Roman" w:eastAsia="Times New Roman" w:hAnsi="Times New Roman" w:cs="Times New Roman"/>
          <w:b/>
          <w:bCs/>
          <w:sz w:val="24"/>
          <w:szCs w:val="24"/>
          <w:lang w:eastAsia="bg-BG"/>
        </w:rPr>
        <w:t>Вид процедура</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Открита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ІV.2) </w:t>
      </w:r>
      <w:r w:rsidRPr="00CE1F81">
        <w:rPr>
          <w:rFonts w:ascii="Times New Roman" w:eastAsia="Times New Roman" w:hAnsi="Times New Roman" w:cs="Times New Roman"/>
          <w:b/>
          <w:bCs/>
          <w:sz w:val="24"/>
          <w:szCs w:val="24"/>
          <w:lang w:eastAsia="bg-BG"/>
        </w:rPr>
        <w:t>Критерии за оценка на офертите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ІV.2.1) </w:t>
      </w:r>
      <w:r w:rsidRPr="00CE1F81">
        <w:rPr>
          <w:rFonts w:ascii="Times New Roman" w:eastAsia="Times New Roman" w:hAnsi="Times New Roman" w:cs="Times New Roman"/>
          <w:b/>
          <w:bCs/>
          <w:sz w:val="24"/>
          <w:szCs w:val="24"/>
          <w:lang w:eastAsia="bg-BG"/>
        </w:rPr>
        <w:t>Критерии за оценка на офертите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Най-ниска цена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IV.3) </w:t>
      </w:r>
      <w:r w:rsidRPr="00CE1F81">
        <w:rPr>
          <w:rFonts w:ascii="Times New Roman" w:eastAsia="Times New Roman" w:hAnsi="Times New Roman" w:cs="Times New Roman"/>
          <w:b/>
          <w:bCs/>
          <w:sz w:val="24"/>
          <w:szCs w:val="24"/>
          <w:lang w:eastAsia="bg-BG"/>
        </w:rPr>
        <w:t>Административна информация</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ІV.3.3) </w:t>
      </w:r>
      <w:r w:rsidRPr="00CE1F81">
        <w:rPr>
          <w:rFonts w:ascii="Times New Roman" w:eastAsia="Times New Roman" w:hAnsi="Times New Roman" w:cs="Times New Roman"/>
          <w:b/>
          <w:bCs/>
          <w:sz w:val="24"/>
          <w:szCs w:val="24"/>
          <w:lang w:eastAsia="bg-BG"/>
        </w:rPr>
        <w:t>Условия за получаване на документацията за участие (спецификации и допълнителни документи) (с изключение на ДСП) или на описателен документ (при състезателен диалог)</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Срок за получаване на документация за участие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02.01.2014 г.  Час: 15:00</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Платими документи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ДА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Цена: 5 BGN</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Условия и начин на плащане</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Цената е без ДДС. Внесена в касата на УНСС, кабинет П012 като парична сума или по банков път по сметка на УНСС-БНБ, BG 03 BNBG 9661 3100 1746 01, или чрез куриерска служба за сметка на участника, след писмено искане, от което да личи желанието на участника да поеме разходите по изпращането, придружено от документ доказващ плащането на стойността на документацията</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ІV.3.4) </w:t>
      </w:r>
      <w:r w:rsidRPr="00CE1F81">
        <w:rPr>
          <w:rFonts w:ascii="Times New Roman" w:eastAsia="Times New Roman" w:hAnsi="Times New Roman" w:cs="Times New Roman"/>
          <w:b/>
          <w:bCs/>
          <w:sz w:val="24"/>
          <w:szCs w:val="24"/>
          <w:lang w:eastAsia="bg-BG"/>
        </w:rPr>
        <w:t>Срок за получаване на оферти или заявления за участие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09.01.2014 г.  Час: 15:00</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IV.3.6) </w:t>
      </w:r>
      <w:r w:rsidRPr="00CE1F81">
        <w:rPr>
          <w:rFonts w:ascii="Times New Roman" w:eastAsia="Times New Roman" w:hAnsi="Times New Roman" w:cs="Times New Roman"/>
          <w:b/>
          <w:bCs/>
          <w:sz w:val="24"/>
          <w:szCs w:val="24"/>
          <w:lang w:eastAsia="bg-BG"/>
        </w:rPr>
        <w:t>Език/</w:t>
      </w:r>
      <w:proofErr w:type="spellStart"/>
      <w:r w:rsidRPr="00CE1F81">
        <w:rPr>
          <w:rFonts w:ascii="Times New Roman" w:eastAsia="Times New Roman" w:hAnsi="Times New Roman" w:cs="Times New Roman"/>
          <w:b/>
          <w:bCs/>
          <w:sz w:val="24"/>
          <w:szCs w:val="24"/>
          <w:lang w:eastAsia="bg-BG"/>
        </w:rPr>
        <w:t>ци</w:t>
      </w:r>
      <w:proofErr w:type="spellEnd"/>
      <w:r w:rsidRPr="00CE1F81">
        <w:rPr>
          <w:rFonts w:ascii="Times New Roman" w:eastAsia="Times New Roman" w:hAnsi="Times New Roman" w:cs="Times New Roman"/>
          <w:b/>
          <w:bCs/>
          <w:sz w:val="24"/>
          <w:szCs w:val="24"/>
          <w:lang w:eastAsia="bg-BG"/>
        </w:rPr>
        <w:t>, на които могат да бъдат изготвени офертите или заявленията за участие</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lastRenderedPageBreak/>
        <w:t>Български</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IV.3.7) </w:t>
      </w:r>
      <w:r w:rsidRPr="00CE1F81">
        <w:rPr>
          <w:rFonts w:ascii="Times New Roman" w:eastAsia="Times New Roman" w:hAnsi="Times New Roman" w:cs="Times New Roman"/>
          <w:b/>
          <w:bCs/>
          <w:sz w:val="24"/>
          <w:szCs w:val="24"/>
          <w:lang w:eastAsia="bg-BG"/>
        </w:rPr>
        <w:t>Срок на валидност на офертите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Продължителност в дни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120</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IV.3.8) </w:t>
      </w:r>
      <w:r w:rsidRPr="00CE1F81">
        <w:rPr>
          <w:rFonts w:ascii="Times New Roman" w:eastAsia="Times New Roman" w:hAnsi="Times New Roman" w:cs="Times New Roman"/>
          <w:b/>
          <w:bCs/>
          <w:sz w:val="24"/>
          <w:szCs w:val="24"/>
          <w:lang w:eastAsia="bg-BG"/>
        </w:rPr>
        <w:t>Условия при отваряне на офертите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Дата: 10.01.2014 г.  Час: 10:00</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Място</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УНСС, Студентски град "Хр.Ботев",ул."8-ми декември", зала П008</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b/>
          <w:bCs/>
          <w:sz w:val="24"/>
          <w:szCs w:val="24"/>
          <w:lang w:eastAsia="bg-BG"/>
        </w:rPr>
        <w:t>Лица, които могат да присъстват при отварянето на офертите</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съгласно чл.68 от ЗОП</w:t>
      </w:r>
    </w:p>
    <w:p w:rsidR="00CE1F81" w:rsidRPr="00CE1F81" w:rsidRDefault="00CE1F81" w:rsidP="00CE1F81">
      <w:pPr>
        <w:spacing w:after="240" w:line="240" w:lineRule="auto"/>
        <w:rPr>
          <w:rFonts w:ascii="Times New Roman" w:eastAsia="Times New Roman" w:hAnsi="Times New Roman" w:cs="Times New Roman"/>
          <w:sz w:val="24"/>
          <w:szCs w:val="24"/>
          <w:lang w:eastAsia="bg-BG"/>
        </w:rPr>
      </w:pP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РАЗДЕЛ VI: ДРУГА ИНФОРМАЦИЯ</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VI.2) </w:t>
      </w:r>
      <w:r w:rsidRPr="00CE1F81">
        <w:rPr>
          <w:rFonts w:ascii="Times New Roman" w:eastAsia="Times New Roman" w:hAnsi="Times New Roman" w:cs="Times New Roman"/>
          <w:b/>
          <w:bCs/>
          <w:sz w:val="24"/>
          <w:szCs w:val="24"/>
          <w:lang w:eastAsia="bg-BG"/>
        </w:rPr>
        <w:t>Поръчката е свързана с проект и/или програма, финансирана от фондове на ЕС</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НЕ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VI.4) </w:t>
      </w:r>
      <w:r w:rsidRPr="00CE1F81">
        <w:rPr>
          <w:rFonts w:ascii="Times New Roman" w:eastAsia="Times New Roman" w:hAnsi="Times New Roman" w:cs="Times New Roman"/>
          <w:b/>
          <w:bCs/>
          <w:sz w:val="24"/>
          <w:szCs w:val="24"/>
          <w:lang w:eastAsia="bg-BG"/>
        </w:rPr>
        <w:t>Процедури по обжалване</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VI.4.1) </w:t>
      </w:r>
      <w:r w:rsidRPr="00CE1F81">
        <w:rPr>
          <w:rFonts w:ascii="Times New Roman" w:eastAsia="Times New Roman" w:hAnsi="Times New Roman" w:cs="Times New Roman"/>
          <w:b/>
          <w:bCs/>
          <w:sz w:val="24"/>
          <w:szCs w:val="24"/>
          <w:lang w:eastAsia="bg-BG"/>
        </w:rPr>
        <w:t>Орган, който отговаря за процедурите по обжалване</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Комисия за защита на конкуренцията, бул. Витоша № 18, Република България 1000, София, Тел.: 02 9884070, </w:t>
      </w:r>
      <w:proofErr w:type="spellStart"/>
      <w:r w:rsidRPr="00CE1F81">
        <w:rPr>
          <w:rFonts w:ascii="Times New Roman" w:eastAsia="Times New Roman" w:hAnsi="Times New Roman" w:cs="Times New Roman"/>
          <w:sz w:val="24"/>
          <w:szCs w:val="24"/>
          <w:lang w:eastAsia="bg-BG"/>
        </w:rPr>
        <w:t>E-mail</w:t>
      </w:r>
      <w:proofErr w:type="spellEnd"/>
      <w:r w:rsidRPr="00CE1F81">
        <w:rPr>
          <w:rFonts w:ascii="Times New Roman" w:eastAsia="Times New Roman" w:hAnsi="Times New Roman" w:cs="Times New Roman"/>
          <w:sz w:val="24"/>
          <w:szCs w:val="24"/>
          <w:lang w:eastAsia="bg-BG"/>
        </w:rPr>
        <w:t xml:space="preserve">: </w:t>
      </w:r>
      <w:hyperlink r:id="rId10" w:history="1">
        <w:r w:rsidRPr="00CE1F81">
          <w:rPr>
            <w:rFonts w:ascii="Times New Roman" w:eastAsia="Times New Roman" w:hAnsi="Times New Roman" w:cs="Times New Roman"/>
            <w:color w:val="0000FF"/>
            <w:sz w:val="24"/>
            <w:szCs w:val="24"/>
            <w:u w:val="single"/>
            <w:lang w:eastAsia="bg-BG"/>
          </w:rPr>
          <w:t>cpcadmin@cpc.bg</w:t>
        </w:r>
      </w:hyperlink>
      <w:r w:rsidRPr="00CE1F81">
        <w:rPr>
          <w:rFonts w:ascii="Times New Roman" w:eastAsia="Times New Roman" w:hAnsi="Times New Roman" w:cs="Times New Roman"/>
          <w:sz w:val="24"/>
          <w:szCs w:val="24"/>
          <w:lang w:eastAsia="bg-BG"/>
        </w:rPr>
        <w:t>, Факс: 02 9807315</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Интернет адрес/и: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URL: </w:t>
      </w:r>
      <w:hyperlink r:id="rId11" w:history="1">
        <w:r w:rsidRPr="00CE1F81">
          <w:rPr>
            <w:rFonts w:ascii="Times New Roman" w:eastAsia="Times New Roman" w:hAnsi="Times New Roman" w:cs="Times New Roman"/>
            <w:color w:val="0000FF"/>
            <w:sz w:val="24"/>
            <w:szCs w:val="24"/>
            <w:u w:val="single"/>
            <w:lang w:eastAsia="bg-BG"/>
          </w:rPr>
          <w:t>http://www.cpc.bg</w:t>
        </w:r>
      </w:hyperlink>
      <w:r w:rsidRPr="00CE1F81">
        <w:rPr>
          <w:rFonts w:ascii="Times New Roman" w:eastAsia="Times New Roman" w:hAnsi="Times New Roman" w:cs="Times New Roman"/>
          <w:sz w:val="24"/>
          <w:szCs w:val="24"/>
          <w:lang w:eastAsia="bg-BG"/>
        </w:rPr>
        <w:t>.</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VI.4.2) </w:t>
      </w:r>
      <w:r w:rsidRPr="00CE1F81">
        <w:rPr>
          <w:rFonts w:ascii="Times New Roman" w:eastAsia="Times New Roman" w:hAnsi="Times New Roman" w:cs="Times New Roman"/>
          <w:b/>
          <w:bCs/>
          <w:sz w:val="24"/>
          <w:szCs w:val="24"/>
          <w:lang w:eastAsia="bg-BG"/>
        </w:rPr>
        <w:t>Подаване на жалби</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съгласно чл.120 от ЗОП</w:t>
      </w:r>
    </w:p>
    <w:p w:rsidR="00CE1F81" w:rsidRPr="00CE1F81" w:rsidRDefault="00CE1F81" w:rsidP="00CE1F81">
      <w:pPr>
        <w:spacing w:after="0"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 xml:space="preserve">VI.5) </w:t>
      </w:r>
      <w:r w:rsidRPr="00CE1F81">
        <w:rPr>
          <w:rFonts w:ascii="Times New Roman" w:eastAsia="Times New Roman" w:hAnsi="Times New Roman" w:cs="Times New Roman"/>
          <w:b/>
          <w:bCs/>
          <w:sz w:val="24"/>
          <w:szCs w:val="24"/>
          <w:lang w:eastAsia="bg-BG"/>
        </w:rPr>
        <w:t>Дата на изпращане на настоящото обявление</w:t>
      </w:r>
    </w:p>
    <w:p w:rsidR="00CE1F81" w:rsidRPr="00CE1F81" w:rsidRDefault="00CE1F81" w:rsidP="00CE1F81">
      <w:pPr>
        <w:spacing w:before="100" w:beforeAutospacing="1" w:after="100" w:afterAutospacing="1" w:line="240" w:lineRule="auto"/>
        <w:rPr>
          <w:rFonts w:ascii="Times New Roman" w:eastAsia="Times New Roman" w:hAnsi="Times New Roman" w:cs="Times New Roman"/>
          <w:sz w:val="24"/>
          <w:szCs w:val="24"/>
          <w:lang w:eastAsia="bg-BG"/>
        </w:rPr>
      </w:pPr>
      <w:r w:rsidRPr="00CE1F81">
        <w:rPr>
          <w:rFonts w:ascii="Times New Roman" w:eastAsia="Times New Roman" w:hAnsi="Times New Roman" w:cs="Times New Roman"/>
          <w:sz w:val="24"/>
          <w:szCs w:val="24"/>
          <w:lang w:eastAsia="bg-BG"/>
        </w:rPr>
        <w:t>29.11.2013 г. </w:t>
      </w:r>
    </w:p>
    <w:p w:rsidR="00CE1F81" w:rsidRPr="00CE1F81" w:rsidRDefault="00CE1F81" w:rsidP="00CE1F81">
      <w:pPr>
        <w:spacing w:after="240" w:line="240" w:lineRule="auto"/>
        <w:rPr>
          <w:rFonts w:ascii="Times New Roman" w:eastAsia="Times New Roman" w:hAnsi="Times New Roman" w:cs="Times New Roman"/>
          <w:sz w:val="24"/>
          <w:szCs w:val="24"/>
          <w:lang w:eastAsia="bg-BG"/>
        </w:rPr>
      </w:pPr>
    </w:p>
    <w:p w:rsidR="002A2A3F" w:rsidRDefault="002A2A3F"/>
    <w:sectPr w:rsidR="002A2A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B6D66D6"/>
    <w:multiLevelType w:val="multilevel"/>
    <w:tmpl w:val="E64A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1F81"/>
    <w:rsid w:val="002A2A3F"/>
    <w:rsid w:val="00CE1F81"/>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CE1F81"/>
    <w:rPr>
      <w:color w:val="0000FF"/>
      <w:u w:val="single"/>
    </w:rPr>
  </w:style>
  <w:style w:type="paragraph" w:customStyle="1" w:styleId="tigrseq">
    <w:name w:val="tigrseq"/>
    <w:basedOn w:val="Normal"/>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CE1F81"/>
  </w:style>
  <w:style w:type="character" w:customStyle="1" w:styleId="timark">
    <w:name w:val="timark"/>
    <w:basedOn w:val="DefaultParagraphFont"/>
    <w:rsid w:val="00CE1F81"/>
  </w:style>
  <w:style w:type="paragraph" w:customStyle="1" w:styleId="addr">
    <w:name w:val="addr"/>
    <w:basedOn w:val="Normal"/>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xurl">
    <w:name w:val="txurl"/>
    <w:basedOn w:val="Normal"/>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t">
    <w:name w:val="ft"/>
    <w:basedOn w:val="Normal"/>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xcpv">
    <w:name w:val="txcpv"/>
    <w:basedOn w:val="DefaultParagraphFont"/>
    <w:rsid w:val="00CE1F81"/>
  </w:style>
  <w:style w:type="paragraph" w:styleId="BalloonText">
    <w:name w:val="Balloon Text"/>
    <w:basedOn w:val="Normal"/>
    <w:link w:val="BalloonTextChar"/>
    <w:uiPriority w:val="99"/>
    <w:semiHidden/>
    <w:unhideWhenUsed/>
    <w:rsid w:val="00CE1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F8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CE1F81"/>
    <w:rPr>
      <w:color w:val="0000FF"/>
      <w:u w:val="single"/>
    </w:rPr>
  </w:style>
  <w:style w:type="paragraph" w:customStyle="1" w:styleId="tigrseq">
    <w:name w:val="tigrseq"/>
    <w:basedOn w:val="Normal"/>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CE1F81"/>
  </w:style>
  <w:style w:type="character" w:customStyle="1" w:styleId="timark">
    <w:name w:val="timark"/>
    <w:basedOn w:val="DefaultParagraphFont"/>
    <w:rsid w:val="00CE1F81"/>
  </w:style>
  <w:style w:type="paragraph" w:customStyle="1" w:styleId="addr">
    <w:name w:val="addr"/>
    <w:basedOn w:val="Normal"/>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xurl">
    <w:name w:val="txurl"/>
    <w:basedOn w:val="Normal"/>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t">
    <w:name w:val="ft"/>
    <w:basedOn w:val="Normal"/>
    <w:rsid w:val="00CE1F81"/>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xcpv">
    <w:name w:val="txcpv"/>
    <w:basedOn w:val="DefaultParagraphFont"/>
    <w:rsid w:val="00CE1F81"/>
  </w:style>
  <w:style w:type="paragraph" w:styleId="BalloonText">
    <w:name w:val="Balloon Text"/>
    <w:basedOn w:val="Normal"/>
    <w:link w:val="BalloonTextChar"/>
    <w:uiPriority w:val="99"/>
    <w:semiHidden/>
    <w:unhideWhenUsed/>
    <w:rsid w:val="00CE1F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1F8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762472">
      <w:bodyDiv w:val="1"/>
      <w:marLeft w:val="0"/>
      <w:marRight w:val="0"/>
      <w:marTop w:val="0"/>
      <w:marBottom w:val="0"/>
      <w:divBdr>
        <w:top w:val="none" w:sz="0" w:space="0" w:color="auto"/>
        <w:left w:val="none" w:sz="0" w:space="0" w:color="auto"/>
        <w:bottom w:val="none" w:sz="0" w:space="0" w:color="auto"/>
        <w:right w:val="none" w:sz="0" w:space="0" w:color="auto"/>
      </w:divBdr>
      <w:divsChild>
        <w:div w:id="1678802608">
          <w:marLeft w:val="0"/>
          <w:marRight w:val="0"/>
          <w:marTop w:val="0"/>
          <w:marBottom w:val="0"/>
          <w:divBdr>
            <w:top w:val="none" w:sz="0" w:space="0" w:color="auto"/>
            <w:left w:val="none" w:sz="0" w:space="0" w:color="auto"/>
            <w:bottom w:val="none" w:sz="0" w:space="0" w:color="auto"/>
            <w:right w:val="none" w:sz="0" w:space="0" w:color="auto"/>
          </w:divBdr>
        </w:div>
        <w:div w:id="1502621146">
          <w:marLeft w:val="0"/>
          <w:marRight w:val="0"/>
          <w:marTop w:val="0"/>
          <w:marBottom w:val="0"/>
          <w:divBdr>
            <w:top w:val="none" w:sz="0" w:space="0" w:color="auto"/>
            <w:left w:val="none" w:sz="0" w:space="0" w:color="auto"/>
            <w:bottom w:val="none" w:sz="0" w:space="0" w:color="auto"/>
            <w:right w:val="none" w:sz="0" w:space="0" w:color="auto"/>
          </w:divBdr>
          <w:divsChild>
            <w:div w:id="1131825223">
              <w:marLeft w:val="0"/>
              <w:marRight w:val="0"/>
              <w:marTop w:val="0"/>
              <w:marBottom w:val="0"/>
              <w:divBdr>
                <w:top w:val="none" w:sz="0" w:space="0" w:color="auto"/>
                <w:left w:val="none" w:sz="0" w:space="0" w:color="auto"/>
                <w:bottom w:val="none" w:sz="0" w:space="0" w:color="auto"/>
                <w:right w:val="none" w:sz="0" w:space="0" w:color="auto"/>
              </w:divBdr>
              <w:divsChild>
                <w:div w:id="1041202527">
                  <w:marLeft w:val="0"/>
                  <w:marRight w:val="0"/>
                  <w:marTop w:val="0"/>
                  <w:marBottom w:val="0"/>
                  <w:divBdr>
                    <w:top w:val="none" w:sz="0" w:space="0" w:color="auto"/>
                    <w:left w:val="none" w:sz="0" w:space="0" w:color="auto"/>
                    <w:bottom w:val="none" w:sz="0" w:space="0" w:color="auto"/>
                    <w:right w:val="none" w:sz="0" w:space="0" w:color="auto"/>
                  </w:divBdr>
                  <w:divsChild>
                    <w:div w:id="458840796">
                      <w:marLeft w:val="0"/>
                      <w:marRight w:val="0"/>
                      <w:marTop w:val="0"/>
                      <w:marBottom w:val="0"/>
                      <w:divBdr>
                        <w:top w:val="none" w:sz="0" w:space="0" w:color="auto"/>
                        <w:left w:val="none" w:sz="0" w:space="0" w:color="auto"/>
                        <w:bottom w:val="none" w:sz="0" w:space="0" w:color="auto"/>
                        <w:right w:val="none" w:sz="0" w:space="0" w:color="auto"/>
                      </w:divBdr>
                      <w:divsChild>
                        <w:div w:id="1882204267">
                          <w:marLeft w:val="0"/>
                          <w:marRight w:val="0"/>
                          <w:marTop w:val="0"/>
                          <w:marBottom w:val="0"/>
                          <w:divBdr>
                            <w:top w:val="none" w:sz="0" w:space="0" w:color="auto"/>
                            <w:left w:val="none" w:sz="0" w:space="0" w:color="auto"/>
                            <w:bottom w:val="none" w:sz="0" w:space="0" w:color="auto"/>
                            <w:right w:val="none" w:sz="0" w:space="0" w:color="auto"/>
                          </w:divBdr>
                          <w:divsChild>
                            <w:div w:id="556093373">
                              <w:marLeft w:val="0"/>
                              <w:marRight w:val="0"/>
                              <w:marTop w:val="0"/>
                              <w:marBottom w:val="0"/>
                              <w:divBdr>
                                <w:top w:val="none" w:sz="0" w:space="0" w:color="auto"/>
                                <w:left w:val="none" w:sz="0" w:space="0" w:color="auto"/>
                                <w:bottom w:val="none" w:sz="0" w:space="0" w:color="auto"/>
                                <w:right w:val="none" w:sz="0" w:space="0" w:color="auto"/>
                              </w:divBdr>
                              <w:divsChild>
                                <w:div w:id="824518029">
                                  <w:marLeft w:val="0"/>
                                  <w:marRight w:val="0"/>
                                  <w:marTop w:val="0"/>
                                  <w:marBottom w:val="0"/>
                                  <w:divBdr>
                                    <w:top w:val="none" w:sz="0" w:space="0" w:color="auto"/>
                                    <w:left w:val="none" w:sz="0" w:space="0" w:color="auto"/>
                                    <w:bottom w:val="none" w:sz="0" w:space="0" w:color="auto"/>
                                    <w:right w:val="none" w:sz="0" w:space="0" w:color="auto"/>
                                  </w:divBdr>
                                </w:div>
                              </w:divsChild>
                            </w:div>
                            <w:div w:id="2127654355">
                              <w:marLeft w:val="0"/>
                              <w:marRight w:val="0"/>
                              <w:marTop w:val="0"/>
                              <w:marBottom w:val="0"/>
                              <w:divBdr>
                                <w:top w:val="none" w:sz="0" w:space="0" w:color="auto"/>
                                <w:left w:val="none" w:sz="0" w:space="0" w:color="auto"/>
                                <w:bottom w:val="none" w:sz="0" w:space="0" w:color="auto"/>
                                <w:right w:val="none" w:sz="0" w:space="0" w:color="auto"/>
                              </w:divBdr>
                              <w:divsChild>
                                <w:div w:id="78992280">
                                  <w:marLeft w:val="0"/>
                                  <w:marRight w:val="0"/>
                                  <w:marTop w:val="0"/>
                                  <w:marBottom w:val="0"/>
                                  <w:divBdr>
                                    <w:top w:val="none" w:sz="0" w:space="0" w:color="auto"/>
                                    <w:left w:val="none" w:sz="0" w:space="0" w:color="auto"/>
                                    <w:bottom w:val="none" w:sz="0" w:space="0" w:color="auto"/>
                                    <w:right w:val="none" w:sz="0" w:space="0" w:color="auto"/>
                                  </w:divBdr>
                                  <w:divsChild>
                                    <w:div w:id="92695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02292">
                              <w:marLeft w:val="0"/>
                              <w:marRight w:val="0"/>
                              <w:marTop w:val="0"/>
                              <w:marBottom w:val="0"/>
                              <w:divBdr>
                                <w:top w:val="none" w:sz="0" w:space="0" w:color="auto"/>
                                <w:left w:val="none" w:sz="0" w:space="0" w:color="auto"/>
                                <w:bottom w:val="none" w:sz="0" w:space="0" w:color="auto"/>
                                <w:right w:val="none" w:sz="0" w:space="0" w:color="auto"/>
                              </w:divBdr>
                              <w:divsChild>
                                <w:div w:id="1856387268">
                                  <w:marLeft w:val="0"/>
                                  <w:marRight w:val="0"/>
                                  <w:marTop w:val="0"/>
                                  <w:marBottom w:val="0"/>
                                  <w:divBdr>
                                    <w:top w:val="none" w:sz="0" w:space="0" w:color="auto"/>
                                    <w:left w:val="none" w:sz="0" w:space="0" w:color="auto"/>
                                    <w:bottom w:val="none" w:sz="0" w:space="0" w:color="auto"/>
                                    <w:right w:val="none" w:sz="0" w:space="0" w:color="auto"/>
                                  </w:divBdr>
                                </w:div>
                              </w:divsChild>
                            </w:div>
                            <w:div w:id="172228740">
                              <w:marLeft w:val="0"/>
                              <w:marRight w:val="0"/>
                              <w:marTop w:val="0"/>
                              <w:marBottom w:val="0"/>
                              <w:divBdr>
                                <w:top w:val="none" w:sz="0" w:space="0" w:color="auto"/>
                                <w:left w:val="none" w:sz="0" w:space="0" w:color="auto"/>
                                <w:bottom w:val="none" w:sz="0" w:space="0" w:color="auto"/>
                                <w:right w:val="none" w:sz="0" w:space="0" w:color="auto"/>
                              </w:divBdr>
                              <w:divsChild>
                                <w:div w:id="1678001324">
                                  <w:marLeft w:val="0"/>
                                  <w:marRight w:val="0"/>
                                  <w:marTop w:val="0"/>
                                  <w:marBottom w:val="0"/>
                                  <w:divBdr>
                                    <w:top w:val="none" w:sz="0" w:space="0" w:color="auto"/>
                                    <w:left w:val="none" w:sz="0" w:space="0" w:color="auto"/>
                                    <w:bottom w:val="none" w:sz="0" w:space="0" w:color="auto"/>
                                    <w:right w:val="none" w:sz="0" w:space="0" w:color="auto"/>
                                  </w:divBdr>
                                </w:div>
                              </w:divsChild>
                            </w:div>
                            <w:div w:id="1725174344">
                              <w:marLeft w:val="0"/>
                              <w:marRight w:val="0"/>
                              <w:marTop w:val="0"/>
                              <w:marBottom w:val="0"/>
                              <w:divBdr>
                                <w:top w:val="none" w:sz="0" w:space="0" w:color="auto"/>
                                <w:left w:val="none" w:sz="0" w:space="0" w:color="auto"/>
                                <w:bottom w:val="none" w:sz="0" w:space="0" w:color="auto"/>
                                <w:right w:val="none" w:sz="0" w:space="0" w:color="auto"/>
                              </w:divBdr>
                              <w:divsChild>
                                <w:div w:id="1188107892">
                                  <w:marLeft w:val="0"/>
                                  <w:marRight w:val="0"/>
                                  <w:marTop w:val="0"/>
                                  <w:marBottom w:val="0"/>
                                  <w:divBdr>
                                    <w:top w:val="none" w:sz="0" w:space="0" w:color="auto"/>
                                    <w:left w:val="none" w:sz="0" w:space="0" w:color="auto"/>
                                    <w:bottom w:val="none" w:sz="0" w:space="0" w:color="auto"/>
                                    <w:right w:val="none" w:sz="0" w:space="0" w:color="auto"/>
                                  </w:divBdr>
                                </w:div>
                              </w:divsChild>
                            </w:div>
                            <w:div w:id="2145388441">
                              <w:marLeft w:val="0"/>
                              <w:marRight w:val="0"/>
                              <w:marTop w:val="0"/>
                              <w:marBottom w:val="0"/>
                              <w:divBdr>
                                <w:top w:val="none" w:sz="0" w:space="0" w:color="auto"/>
                                <w:left w:val="none" w:sz="0" w:space="0" w:color="auto"/>
                                <w:bottom w:val="none" w:sz="0" w:space="0" w:color="auto"/>
                                <w:right w:val="none" w:sz="0" w:space="0" w:color="auto"/>
                              </w:divBdr>
                              <w:divsChild>
                                <w:div w:id="1847746906">
                                  <w:marLeft w:val="0"/>
                                  <w:marRight w:val="0"/>
                                  <w:marTop w:val="0"/>
                                  <w:marBottom w:val="0"/>
                                  <w:divBdr>
                                    <w:top w:val="none" w:sz="0" w:space="0" w:color="auto"/>
                                    <w:left w:val="none" w:sz="0" w:space="0" w:color="auto"/>
                                    <w:bottom w:val="none" w:sz="0" w:space="0" w:color="auto"/>
                                    <w:right w:val="none" w:sz="0" w:space="0" w:color="auto"/>
                                  </w:divBdr>
                                </w:div>
                                <w:div w:id="596131937">
                                  <w:marLeft w:val="0"/>
                                  <w:marRight w:val="0"/>
                                  <w:marTop w:val="0"/>
                                  <w:marBottom w:val="0"/>
                                  <w:divBdr>
                                    <w:top w:val="none" w:sz="0" w:space="0" w:color="auto"/>
                                    <w:left w:val="none" w:sz="0" w:space="0" w:color="auto"/>
                                    <w:bottom w:val="none" w:sz="0" w:space="0" w:color="auto"/>
                                    <w:right w:val="none" w:sz="0" w:space="0" w:color="auto"/>
                                  </w:divBdr>
                                  <w:divsChild>
                                    <w:div w:id="1337725844">
                                      <w:marLeft w:val="0"/>
                                      <w:marRight w:val="0"/>
                                      <w:marTop w:val="0"/>
                                      <w:marBottom w:val="0"/>
                                      <w:divBdr>
                                        <w:top w:val="none" w:sz="0" w:space="0" w:color="auto"/>
                                        <w:left w:val="none" w:sz="0" w:space="0" w:color="auto"/>
                                        <w:bottom w:val="none" w:sz="0" w:space="0" w:color="auto"/>
                                        <w:right w:val="none" w:sz="0" w:space="0" w:color="auto"/>
                                      </w:divBdr>
                                    </w:div>
                                  </w:divsChild>
                                </w:div>
                                <w:div w:id="1344747572">
                                  <w:marLeft w:val="0"/>
                                  <w:marRight w:val="0"/>
                                  <w:marTop w:val="0"/>
                                  <w:marBottom w:val="0"/>
                                  <w:divBdr>
                                    <w:top w:val="none" w:sz="0" w:space="0" w:color="auto"/>
                                    <w:left w:val="none" w:sz="0" w:space="0" w:color="auto"/>
                                    <w:bottom w:val="none" w:sz="0" w:space="0" w:color="auto"/>
                                    <w:right w:val="none" w:sz="0" w:space="0" w:color="auto"/>
                                  </w:divBdr>
                                  <w:divsChild>
                                    <w:div w:id="1545293034">
                                      <w:marLeft w:val="0"/>
                                      <w:marRight w:val="0"/>
                                      <w:marTop w:val="0"/>
                                      <w:marBottom w:val="0"/>
                                      <w:divBdr>
                                        <w:top w:val="none" w:sz="0" w:space="0" w:color="auto"/>
                                        <w:left w:val="none" w:sz="0" w:space="0" w:color="auto"/>
                                        <w:bottom w:val="none" w:sz="0" w:space="0" w:color="auto"/>
                                        <w:right w:val="none" w:sz="0" w:space="0" w:color="auto"/>
                                      </w:divBdr>
                                    </w:div>
                                  </w:divsChild>
                                </w:div>
                                <w:div w:id="1389186809">
                                  <w:marLeft w:val="0"/>
                                  <w:marRight w:val="0"/>
                                  <w:marTop w:val="0"/>
                                  <w:marBottom w:val="0"/>
                                  <w:divBdr>
                                    <w:top w:val="none" w:sz="0" w:space="0" w:color="auto"/>
                                    <w:left w:val="none" w:sz="0" w:space="0" w:color="auto"/>
                                    <w:bottom w:val="none" w:sz="0" w:space="0" w:color="auto"/>
                                    <w:right w:val="none" w:sz="0" w:space="0" w:color="auto"/>
                                  </w:divBdr>
                                  <w:divsChild>
                                    <w:div w:id="1017774883">
                                      <w:marLeft w:val="0"/>
                                      <w:marRight w:val="0"/>
                                      <w:marTop w:val="0"/>
                                      <w:marBottom w:val="0"/>
                                      <w:divBdr>
                                        <w:top w:val="none" w:sz="0" w:space="0" w:color="auto"/>
                                        <w:left w:val="none" w:sz="0" w:space="0" w:color="auto"/>
                                        <w:bottom w:val="none" w:sz="0" w:space="0" w:color="auto"/>
                                        <w:right w:val="none" w:sz="0" w:space="0" w:color="auto"/>
                                      </w:divBdr>
                                    </w:div>
                                  </w:divsChild>
                                </w:div>
                                <w:div w:id="1079248589">
                                  <w:marLeft w:val="0"/>
                                  <w:marRight w:val="0"/>
                                  <w:marTop w:val="0"/>
                                  <w:marBottom w:val="0"/>
                                  <w:divBdr>
                                    <w:top w:val="none" w:sz="0" w:space="0" w:color="auto"/>
                                    <w:left w:val="none" w:sz="0" w:space="0" w:color="auto"/>
                                    <w:bottom w:val="none" w:sz="0" w:space="0" w:color="auto"/>
                                    <w:right w:val="none" w:sz="0" w:space="0" w:color="auto"/>
                                  </w:divBdr>
                                  <w:divsChild>
                                    <w:div w:id="1097798205">
                                      <w:marLeft w:val="0"/>
                                      <w:marRight w:val="0"/>
                                      <w:marTop w:val="0"/>
                                      <w:marBottom w:val="0"/>
                                      <w:divBdr>
                                        <w:top w:val="none" w:sz="0" w:space="0" w:color="auto"/>
                                        <w:left w:val="none" w:sz="0" w:space="0" w:color="auto"/>
                                        <w:bottom w:val="none" w:sz="0" w:space="0" w:color="auto"/>
                                        <w:right w:val="none" w:sz="0" w:space="0" w:color="auto"/>
                                      </w:divBdr>
                                    </w:div>
                                  </w:divsChild>
                                </w:div>
                                <w:div w:id="249051280">
                                  <w:marLeft w:val="0"/>
                                  <w:marRight w:val="0"/>
                                  <w:marTop w:val="0"/>
                                  <w:marBottom w:val="0"/>
                                  <w:divBdr>
                                    <w:top w:val="none" w:sz="0" w:space="0" w:color="auto"/>
                                    <w:left w:val="none" w:sz="0" w:space="0" w:color="auto"/>
                                    <w:bottom w:val="none" w:sz="0" w:space="0" w:color="auto"/>
                                    <w:right w:val="none" w:sz="0" w:space="0" w:color="auto"/>
                                  </w:divBdr>
                                  <w:divsChild>
                                    <w:div w:id="82117175">
                                      <w:marLeft w:val="0"/>
                                      <w:marRight w:val="0"/>
                                      <w:marTop w:val="0"/>
                                      <w:marBottom w:val="0"/>
                                      <w:divBdr>
                                        <w:top w:val="none" w:sz="0" w:space="0" w:color="auto"/>
                                        <w:left w:val="none" w:sz="0" w:space="0" w:color="auto"/>
                                        <w:bottom w:val="none" w:sz="0" w:space="0" w:color="auto"/>
                                        <w:right w:val="none" w:sz="0" w:space="0" w:color="auto"/>
                                      </w:divBdr>
                                      <w:divsChild>
                                        <w:div w:id="165552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6618680">
                                  <w:marLeft w:val="0"/>
                                  <w:marRight w:val="0"/>
                                  <w:marTop w:val="0"/>
                                  <w:marBottom w:val="0"/>
                                  <w:divBdr>
                                    <w:top w:val="none" w:sz="0" w:space="0" w:color="auto"/>
                                    <w:left w:val="none" w:sz="0" w:space="0" w:color="auto"/>
                                    <w:bottom w:val="none" w:sz="0" w:space="0" w:color="auto"/>
                                    <w:right w:val="none" w:sz="0" w:space="0" w:color="auto"/>
                                  </w:divBdr>
                                  <w:divsChild>
                                    <w:div w:id="64499787">
                                      <w:marLeft w:val="0"/>
                                      <w:marRight w:val="0"/>
                                      <w:marTop w:val="0"/>
                                      <w:marBottom w:val="0"/>
                                      <w:divBdr>
                                        <w:top w:val="none" w:sz="0" w:space="0" w:color="auto"/>
                                        <w:left w:val="none" w:sz="0" w:space="0" w:color="auto"/>
                                        <w:bottom w:val="none" w:sz="0" w:space="0" w:color="auto"/>
                                        <w:right w:val="none" w:sz="0" w:space="0" w:color="auto"/>
                                      </w:divBdr>
                                    </w:div>
                                  </w:divsChild>
                                </w:div>
                                <w:div w:id="599147958">
                                  <w:marLeft w:val="0"/>
                                  <w:marRight w:val="0"/>
                                  <w:marTop w:val="0"/>
                                  <w:marBottom w:val="0"/>
                                  <w:divBdr>
                                    <w:top w:val="none" w:sz="0" w:space="0" w:color="auto"/>
                                    <w:left w:val="none" w:sz="0" w:space="0" w:color="auto"/>
                                    <w:bottom w:val="none" w:sz="0" w:space="0" w:color="auto"/>
                                    <w:right w:val="none" w:sz="0" w:space="0" w:color="auto"/>
                                  </w:divBdr>
                                  <w:divsChild>
                                    <w:div w:id="965771167">
                                      <w:marLeft w:val="0"/>
                                      <w:marRight w:val="0"/>
                                      <w:marTop w:val="0"/>
                                      <w:marBottom w:val="0"/>
                                      <w:divBdr>
                                        <w:top w:val="none" w:sz="0" w:space="0" w:color="auto"/>
                                        <w:left w:val="none" w:sz="0" w:space="0" w:color="auto"/>
                                        <w:bottom w:val="none" w:sz="0" w:space="0" w:color="auto"/>
                                        <w:right w:val="none" w:sz="0" w:space="0" w:color="auto"/>
                                      </w:divBdr>
                                    </w:div>
                                  </w:divsChild>
                                </w:div>
                                <w:div w:id="15926977">
                                  <w:marLeft w:val="0"/>
                                  <w:marRight w:val="0"/>
                                  <w:marTop w:val="0"/>
                                  <w:marBottom w:val="0"/>
                                  <w:divBdr>
                                    <w:top w:val="none" w:sz="0" w:space="0" w:color="auto"/>
                                    <w:left w:val="none" w:sz="0" w:space="0" w:color="auto"/>
                                    <w:bottom w:val="none" w:sz="0" w:space="0" w:color="auto"/>
                                    <w:right w:val="none" w:sz="0" w:space="0" w:color="auto"/>
                                  </w:divBdr>
                                  <w:divsChild>
                                    <w:div w:id="1628120206">
                                      <w:marLeft w:val="0"/>
                                      <w:marRight w:val="0"/>
                                      <w:marTop w:val="0"/>
                                      <w:marBottom w:val="0"/>
                                      <w:divBdr>
                                        <w:top w:val="none" w:sz="0" w:space="0" w:color="auto"/>
                                        <w:left w:val="none" w:sz="0" w:space="0" w:color="auto"/>
                                        <w:bottom w:val="none" w:sz="0" w:space="0" w:color="auto"/>
                                        <w:right w:val="none" w:sz="0" w:space="0" w:color="auto"/>
                                      </w:divBdr>
                                    </w:div>
                                  </w:divsChild>
                                </w:div>
                                <w:div w:id="438986067">
                                  <w:marLeft w:val="0"/>
                                  <w:marRight w:val="0"/>
                                  <w:marTop w:val="0"/>
                                  <w:marBottom w:val="0"/>
                                  <w:divBdr>
                                    <w:top w:val="none" w:sz="0" w:space="0" w:color="auto"/>
                                    <w:left w:val="none" w:sz="0" w:space="0" w:color="auto"/>
                                    <w:bottom w:val="none" w:sz="0" w:space="0" w:color="auto"/>
                                    <w:right w:val="none" w:sz="0" w:space="0" w:color="auto"/>
                                  </w:divBdr>
                                </w:div>
                                <w:div w:id="278149715">
                                  <w:marLeft w:val="0"/>
                                  <w:marRight w:val="0"/>
                                  <w:marTop w:val="0"/>
                                  <w:marBottom w:val="0"/>
                                  <w:divBdr>
                                    <w:top w:val="none" w:sz="0" w:space="0" w:color="auto"/>
                                    <w:left w:val="none" w:sz="0" w:space="0" w:color="auto"/>
                                    <w:bottom w:val="none" w:sz="0" w:space="0" w:color="auto"/>
                                    <w:right w:val="none" w:sz="0" w:space="0" w:color="auto"/>
                                  </w:divBdr>
                                  <w:divsChild>
                                    <w:div w:id="1188174713">
                                      <w:marLeft w:val="0"/>
                                      <w:marRight w:val="0"/>
                                      <w:marTop w:val="0"/>
                                      <w:marBottom w:val="0"/>
                                      <w:divBdr>
                                        <w:top w:val="none" w:sz="0" w:space="0" w:color="auto"/>
                                        <w:left w:val="none" w:sz="0" w:space="0" w:color="auto"/>
                                        <w:bottom w:val="none" w:sz="0" w:space="0" w:color="auto"/>
                                        <w:right w:val="none" w:sz="0" w:space="0" w:color="auto"/>
                                      </w:divBdr>
                                    </w:div>
                                  </w:divsChild>
                                </w:div>
                                <w:div w:id="728962491">
                                  <w:marLeft w:val="0"/>
                                  <w:marRight w:val="0"/>
                                  <w:marTop w:val="0"/>
                                  <w:marBottom w:val="0"/>
                                  <w:divBdr>
                                    <w:top w:val="none" w:sz="0" w:space="0" w:color="auto"/>
                                    <w:left w:val="none" w:sz="0" w:space="0" w:color="auto"/>
                                    <w:bottom w:val="none" w:sz="0" w:space="0" w:color="auto"/>
                                    <w:right w:val="none" w:sz="0" w:space="0" w:color="auto"/>
                                  </w:divBdr>
                                  <w:divsChild>
                                    <w:div w:id="612711643">
                                      <w:marLeft w:val="0"/>
                                      <w:marRight w:val="0"/>
                                      <w:marTop w:val="0"/>
                                      <w:marBottom w:val="0"/>
                                      <w:divBdr>
                                        <w:top w:val="none" w:sz="0" w:space="0" w:color="auto"/>
                                        <w:left w:val="none" w:sz="0" w:space="0" w:color="auto"/>
                                        <w:bottom w:val="none" w:sz="0" w:space="0" w:color="auto"/>
                                        <w:right w:val="none" w:sz="0" w:space="0" w:color="auto"/>
                                      </w:divBdr>
                                    </w:div>
                                  </w:divsChild>
                                </w:div>
                                <w:div w:id="31851139">
                                  <w:marLeft w:val="0"/>
                                  <w:marRight w:val="0"/>
                                  <w:marTop w:val="0"/>
                                  <w:marBottom w:val="0"/>
                                  <w:divBdr>
                                    <w:top w:val="none" w:sz="0" w:space="0" w:color="auto"/>
                                    <w:left w:val="none" w:sz="0" w:space="0" w:color="auto"/>
                                    <w:bottom w:val="none" w:sz="0" w:space="0" w:color="auto"/>
                                    <w:right w:val="none" w:sz="0" w:space="0" w:color="auto"/>
                                  </w:divBdr>
                                  <w:divsChild>
                                    <w:div w:id="1142888523">
                                      <w:marLeft w:val="0"/>
                                      <w:marRight w:val="0"/>
                                      <w:marTop w:val="0"/>
                                      <w:marBottom w:val="0"/>
                                      <w:divBdr>
                                        <w:top w:val="none" w:sz="0" w:space="0" w:color="auto"/>
                                        <w:left w:val="none" w:sz="0" w:space="0" w:color="auto"/>
                                        <w:bottom w:val="none" w:sz="0" w:space="0" w:color="auto"/>
                                        <w:right w:val="none" w:sz="0" w:space="0" w:color="auto"/>
                                      </w:divBdr>
                                    </w:div>
                                  </w:divsChild>
                                </w:div>
                                <w:div w:id="1527715342">
                                  <w:marLeft w:val="0"/>
                                  <w:marRight w:val="0"/>
                                  <w:marTop w:val="0"/>
                                  <w:marBottom w:val="0"/>
                                  <w:divBdr>
                                    <w:top w:val="none" w:sz="0" w:space="0" w:color="auto"/>
                                    <w:left w:val="none" w:sz="0" w:space="0" w:color="auto"/>
                                    <w:bottom w:val="none" w:sz="0" w:space="0" w:color="auto"/>
                                    <w:right w:val="none" w:sz="0" w:space="0" w:color="auto"/>
                                  </w:divBdr>
                                </w:div>
                                <w:div w:id="1127626753">
                                  <w:marLeft w:val="0"/>
                                  <w:marRight w:val="0"/>
                                  <w:marTop w:val="0"/>
                                  <w:marBottom w:val="0"/>
                                  <w:divBdr>
                                    <w:top w:val="none" w:sz="0" w:space="0" w:color="auto"/>
                                    <w:left w:val="none" w:sz="0" w:space="0" w:color="auto"/>
                                    <w:bottom w:val="none" w:sz="0" w:space="0" w:color="auto"/>
                                    <w:right w:val="none" w:sz="0" w:space="0" w:color="auto"/>
                                  </w:divBdr>
                                  <w:divsChild>
                                    <w:div w:id="327056177">
                                      <w:marLeft w:val="0"/>
                                      <w:marRight w:val="0"/>
                                      <w:marTop w:val="0"/>
                                      <w:marBottom w:val="0"/>
                                      <w:divBdr>
                                        <w:top w:val="none" w:sz="0" w:space="0" w:color="auto"/>
                                        <w:left w:val="none" w:sz="0" w:space="0" w:color="auto"/>
                                        <w:bottom w:val="none" w:sz="0" w:space="0" w:color="auto"/>
                                        <w:right w:val="none" w:sz="0" w:space="0" w:color="auto"/>
                                      </w:divBdr>
                                    </w:div>
                                  </w:divsChild>
                                </w:div>
                                <w:div w:id="525295259">
                                  <w:marLeft w:val="0"/>
                                  <w:marRight w:val="0"/>
                                  <w:marTop w:val="0"/>
                                  <w:marBottom w:val="0"/>
                                  <w:divBdr>
                                    <w:top w:val="none" w:sz="0" w:space="0" w:color="auto"/>
                                    <w:left w:val="none" w:sz="0" w:space="0" w:color="auto"/>
                                    <w:bottom w:val="none" w:sz="0" w:space="0" w:color="auto"/>
                                    <w:right w:val="none" w:sz="0" w:space="0" w:color="auto"/>
                                  </w:divBdr>
                                </w:div>
                                <w:div w:id="133103808">
                                  <w:marLeft w:val="0"/>
                                  <w:marRight w:val="0"/>
                                  <w:marTop w:val="0"/>
                                  <w:marBottom w:val="0"/>
                                  <w:divBdr>
                                    <w:top w:val="none" w:sz="0" w:space="0" w:color="auto"/>
                                    <w:left w:val="none" w:sz="0" w:space="0" w:color="auto"/>
                                    <w:bottom w:val="none" w:sz="0" w:space="0" w:color="auto"/>
                                    <w:right w:val="none" w:sz="0" w:space="0" w:color="auto"/>
                                  </w:divBdr>
                                </w:div>
                                <w:div w:id="1661618958">
                                  <w:marLeft w:val="0"/>
                                  <w:marRight w:val="0"/>
                                  <w:marTop w:val="0"/>
                                  <w:marBottom w:val="0"/>
                                  <w:divBdr>
                                    <w:top w:val="none" w:sz="0" w:space="0" w:color="auto"/>
                                    <w:left w:val="none" w:sz="0" w:space="0" w:color="auto"/>
                                    <w:bottom w:val="none" w:sz="0" w:space="0" w:color="auto"/>
                                    <w:right w:val="none" w:sz="0" w:space="0" w:color="auto"/>
                                  </w:divBdr>
                                  <w:divsChild>
                                    <w:div w:id="1022126010">
                                      <w:marLeft w:val="0"/>
                                      <w:marRight w:val="0"/>
                                      <w:marTop w:val="0"/>
                                      <w:marBottom w:val="0"/>
                                      <w:divBdr>
                                        <w:top w:val="none" w:sz="0" w:space="0" w:color="auto"/>
                                        <w:left w:val="none" w:sz="0" w:space="0" w:color="auto"/>
                                        <w:bottom w:val="none" w:sz="0" w:space="0" w:color="auto"/>
                                        <w:right w:val="none" w:sz="0" w:space="0" w:color="auto"/>
                                      </w:divBdr>
                                    </w:div>
                                  </w:divsChild>
                                </w:div>
                                <w:div w:id="346097413">
                                  <w:marLeft w:val="0"/>
                                  <w:marRight w:val="0"/>
                                  <w:marTop w:val="0"/>
                                  <w:marBottom w:val="0"/>
                                  <w:divBdr>
                                    <w:top w:val="none" w:sz="0" w:space="0" w:color="auto"/>
                                    <w:left w:val="none" w:sz="0" w:space="0" w:color="auto"/>
                                    <w:bottom w:val="none" w:sz="0" w:space="0" w:color="auto"/>
                                    <w:right w:val="none" w:sz="0" w:space="0" w:color="auto"/>
                                  </w:divBdr>
                                  <w:divsChild>
                                    <w:div w:id="2037538666">
                                      <w:marLeft w:val="0"/>
                                      <w:marRight w:val="0"/>
                                      <w:marTop w:val="0"/>
                                      <w:marBottom w:val="0"/>
                                      <w:divBdr>
                                        <w:top w:val="none" w:sz="0" w:space="0" w:color="auto"/>
                                        <w:left w:val="none" w:sz="0" w:space="0" w:color="auto"/>
                                        <w:bottom w:val="none" w:sz="0" w:space="0" w:color="auto"/>
                                        <w:right w:val="none" w:sz="0" w:space="0" w:color="auto"/>
                                      </w:divBdr>
                                    </w:div>
                                  </w:divsChild>
                                </w:div>
                                <w:div w:id="908273655">
                                  <w:marLeft w:val="0"/>
                                  <w:marRight w:val="0"/>
                                  <w:marTop w:val="0"/>
                                  <w:marBottom w:val="0"/>
                                  <w:divBdr>
                                    <w:top w:val="none" w:sz="0" w:space="0" w:color="auto"/>
                                    <w:left w:val="none" w:sz="0" w:space="0" w:color="auto"/>
                                    <w:bottom w:val="none" w:sz="0" w:space="0" w:color="auto"/>
                                    <w:right w:val="none" w:sz="0" w:space="0" w:color="auto"/>
                                  </w:divBdr>
                                  <w:divsChild>
                                    <w:div w:id="1459567328">
                                      <w:marLeft w:val="0"/>
                                      <w:marRight w:val="0"/>
                                      <w:marTop w:val="0"/>
                                      <w:marBottom w:val="0"/>
                                      <w:divBdr>
                                        <w:top w:val="none" w:sz="0" w:space="0" w:color="auto"/>
                                        <w:left w:val="none" w:sz="0" w:space="0" w:color="auto"/>
                                        <w:bottom w:val="none" w:sz="0" w:space="0" w:color="auto"/>
                                        <w:right w:val="none" w:sz="0" w:space="0" w:color="auto"/>
                                      </w:divBdr>
                                    </w:div>
                                  </w:divsChild>
                                </w:div>
                                <w:div w:id="1241911332">
                                  <w:marLeft w:val="0"/>
                                  <w:marRight w:val="0"/>
                                  <w:marTop w:val="0"/>
                                  <w:marBottom w:val="0"/>
                                  <w:divBdr>
                                    <w:top w:val="none" w:sz="0" w:space="0" w:color="auto"/>
                                    <w:left w:val="none" w:sz="0" w:space="0" w:color="auto"/>
                                    <w:bottom w:val="none" w:sz="0" w:space="0" w:color="auto"/>
                                    <w:right w:val="none" w:sz="0" w:space="0" w:color="auto"/>
                                  </w:divBdr>
                                </w:div>
                                <w:div w:id="1907570821">
                                  <w:marLeft w:val="0"/>
                                  <w:marRight w:val="0"/>
                                  <w:marTop w:val="0"/>
                                  <w:marBottom w:val="0"/>
                                  <w:divBdr>
                                    <w:top w:val="none" w:sz="0" w:space="0" w:color="auto"/>
                                    <w:left w:val="none" w:sz="0" w:space="0" w:color="auto"/>
                                    <w:bottom w:val="none" w:sz="0" w:space="0" w:color="auto"/>
                                    <w:right w:val="none" w:sz="0" w:space="0" w:color="auto"/>
                                  </w:divBdr>
                                  <w:divsChild>
                                    <w:div w:id="913516947">
                                      <w:marLeft w:val="0"/>
                                      <w:marRight w:val="0"/>
                                      <w:marTop w:val="0"/>
                                      <w:marBottom w:val="0"/>
                                      <w:divBdr>
                                        <w:top w:val="none" w:sz="0" w:space="0" w:color="auto"/>
                                        <w:left w:val="none" w:sz="0" w:space="0" w:color="auto"/>
                                        <w:bottom w:val="none" w:sz="0" w:space="0" w:color="auto"/>
                                        <w:right w:val="none" w:sz="0" w:space="0" w:color="auto"/>
                                      </w:divBdr>
                                    </w:div>
                                  </w:divsChild>
                                </w:div>
                                <w:div w:id="307364331">
                                  <w:marLeft w:val="0"/>
                                  <w:marRight w:val="0"/>
                                  <w:marTop w:val="0"/>
                                  <w:marBottom w:val="0"/>
                                  <w:divBdr>
                                    <w:top w:val="none" w:sz="0" w:space="0" w:color="auto"/>
                                    <w:left w:val="none" w:sz="0" w:space="0" w:color="auto"/>
                                    <w:bottom w:val="none" w:sz="0" w:space="0" w:color="auto"/>
                                    <w:right w:val="none" w:sz="0" w:space="0" w:color="auto"/>
                                  </w:divBdr>
                                  <w:divsChild>
                                    <w:div w:id="1740665584">
                                      <w:marLeft w:val="0"/>
                                      <w:marRight w:val="0"/>
                                      <w:marTop w:val="0"/>
                                      <w:marBottom w:val="0"/>
                                      <w:divBdr>
                                        <w:top w:val="none" w:sz="0" w:space="0" w:color="auto"/>
                                        <w:left w:val="none" w:sz="0" w:space="0" w:color="auto"/>
                                        <w:bottom w:val="none" w:sz="0" w:space="0" w:color="auto"/>
                                        <w:right w:val="none" w:sz="0" w:space="0" w:color="auto"/>
                                      </w:divBdr>
                                    </w:div>
                                  </w:divsChild>
                                </w:div>
                                <w:div w:id="1040013674">
                                  <w:marLeft w:val="0"/>
                                  <w:marRight w:val="0"/>
                                  <w:marTop w:val="0"/>
                                  <w:marBottom w:val="0"/>
                                  <w:divBdr>
                                    <w:top w:val="none" w:sz="0" w:space="0" w:color="auto"/>
                                    <w:left w:val="none" w:sz="0" w:space="0" w:color="auto"/>
                                    <w:bottom w:val="none" w:sz="0" w:space="0" w:color="auto"/>
                                    <w:right w:val="none" w:sz="0" w:space="0" w:color="auto"/>
                                  </w:divBdr>
                                  <w:divsChild>
                                    <w:div w:id="443773164">
                                      <w:marLeft w:val="0"/>
                                      <w:marRight w:val="0"/>
                                      <w:marTop w:val="0"/>
                                      <w:marBottom w:val="0"/>
                                      <w:divBdr>
                                        <w:top w:val="none" w:sz="0" w:space="0" w:color="auto"/>
                                        <w:left w:val="none" w:sz="0" w:space="0" w:color="auto"/>
                                        <w:bottom w:val="none" w:sz="0" w:space="0" w:color="auto"/>
                                        <w:right w:val="none" w:sz="0" w:space="0" w:color="auto"/>
                                      </w:divBdr>
                                    </w:div>
                                  </w:divsChild>
                                </w:div>
                                <w:div w:id="1517380570">
                                  <w:marLeft w:val="0"/>
                                  <w:marRight w:val="0"/>
                                  <w:marTop w:val="0"/>
                                  <w:marBottom w:val="0"/>
                                  <w:divBdr>
                                    <w:top w:val="none" w:sz="0" w:space="0" w:color="auto"/>
                                    <w:left w:val="none" w:sz="0" w:space="0" w:color="auto"/>
                                    <w:bottom w:val="none" w:sz="0" w:space="0" w:color="auto"/>
                                    <w:right w:val="none" w:sz="0" w:space="0" w:color="auto"/>
                                  </w:divBdr>
                                </w:div>
                                <w:div w:id="1118183716">
                                  <w:marLeft w:val="0"/>
                                  <w:marRight w:val="0"/>
                                  <w:marTop w:val="0"/>
                                  <w:marBottom w:val="0"/>
                                  <w:divBdr>
                                    <w:top w:val="none" w:sz="0" w:space="0" w:color="auto"/>
                                    <w:left w:val="none" w:sz="0" w:space="0" w:color="auto"/>
                                    <w:bottom w:val="none" w:sz="0" w:space="0" w:color="auto"/>
                                    <w:right w:val="none" w:sz="0" w:space="0" w:color="auto"/>
                                  </w:divBdr>
                                </w:div>
                                <w:div w:id="1916745224">
                                  <w:marLeft w:val="0"/>
                                  <w:marRight w:val="0"/>
                                  <w:marTop w:val="0"/>
                                  <w:marBottom w:val="0"/>
                                  <w:divBdr>
                                    <w:top w:val="none" w:sz="0" w:space="0" w:color="auto"/>
                                    <w:left w:val="none" w:sz="0" w:space="0" w:color="auto"/>
                                    <w:bottom w:val="none" w:sz="0" w:space="0" w:color="auto"/>
                                    <w:right w:val="none" w:sz="0" w:space="0" w:color="auto"/>
                                  </w:divBdr>
                                </w:div>
                                <w:div w:id="1353071265">
                                  <w:marLeft w:val="0"/>
                                  <w:marRight w:val="0"/>
                                  <w:marTop w:val="0"/>
                                  <w:marBottom w:val="0"/>
                                  <w:divBdr>
                                    <w:top w:val="none" w:sz="0" w:space="0" w:color="auto"/>
                                    <w:left w:val="none" w:sz="0" w:space="0" w:color="auto"/>
                                    <w:bottom w:val="none" w:sz="0" w:space="0" w:color="auto"/>
                                    <w:right w:val="none" w:sz="0" w:space="0" w:color="auto"/>
                                  </w:divBdr>
                                  <w:divsChild>
                                    <w:div w:id="1957366013">
                                      <w:marLeft w:val="0"/>
                                      <w:marRight w:val="0"/>
                                      <w:marTop w:val="0"/>
                                      <w:marBottom w:val="0"/>
                                      <w:divBdr>
                                        <w:top w:val="none" w:sz="0" w:space="0" w:color="auto"/>
                                        <w:left w:val="none" w:sz="0" w:space="0" w:color="auto"/>
                                        <w:bottom w:val="none" w:sz="0" w:space="0" w:color="auto"/>
                                        <w:right w:val="none" w:sz="0" w:space="0" w:color="auto"/>
                                      </w:divBdr>
                                    </w:div>
                                  </w:divsChild>
                                </w:div>
                                <w:div w:id="979116256">
                                  <w:marLeft w:val="0"/>
                                  <w:marRight w:val="0"/>
                                  <w:marTop w:val="0"/>
                                  <w:marBottom w:val="0"/>
                                  <w:divBdr>
                                    <w:top w:val="none" w:sz="0" w:space="0" w:color="auto"/>
                                    <w:left w:val="none" w:sz="0" w:space="0" w:color="auto"/>
                                    <w:bottom w:val="none" w:sz="0" w:space="0" w:color="auto"/>
                                    <w:right w:val="none" w:sz="0" w:space="0" w:color="auto"/>
                                  </w:divBdr>
                                </w:div>
                                <w:div w:id="106974052">
                                  <w:marLeft w:val="0"/>
                                  <w:marRight w:val="0"/>
                                  <w:marTop w:val="0"/>
                                  <w:marBottom w:val="0"/>
                                  <w:divBdr>
                                    <w:top w:val="none" w:sz="0" w:space="0" w:color="auto"/>
                                    <w:left w:val="none" w:sz="0" w:space="0" w:color="auto"/>
                                    <w:bottom w:val="none" w:sz="0" w:space="0" w:color="auto"/>
                                    <w:right w:val="none" w:sz="0" w:space="0" w:color="auto"/>
                                  </w:divBdr>
                                  <w:divsChild>
                                    <w:div w:id="1341468969">
                                      <w:marLeft w:val="0"/>
                                      <w:marRight w:val="0"/>
                                      <w:marTop w:val="0"/>
                                      <w:marBottom w:val="0"/>
                                      <w:divBdr>
                                        <w:top w:val="none" w:sz="0" w:space="0" w:color="auto"/>
                                        <w:left w:val="none" w:sz="0" w:space="0" w:color="auto"/>
                                        <w:bottom w:val="none" w:sz="0" w:space="0" w:color="auto"/>
                                        <w:right w:val="none" w:sz="0" w:space="0" w:color="auto"/>
                                      </w:divBdr>
                                    </w:div>
                                  </w:divsChild>
                                </w:div>
                                <w:div w:id="1816800175">
                                  <w:marLeft w:val="0"/>
                                  <w:marRight w:val="0"/>
                                  <w:marTop w:val="0"/>
                                  <w:marBottom w:val="0"/>
                                  <w:divBdr>
                                    <w:top w:val="none" w:sz="0" w:space="0" w:color="auto"/>
                                    <w:left w:val="none" w:sz="0" w:space="0" w:color="auto"/>
                                    <w:bottom w:val="none" w:sz="0" w:space="0" w:color="auto"/>
                                    <w:right w:val="none" w:sz="0" w:space="0" w:color="auto"/>
                                  </w:divBdr>
                                </w:div>
                                <w:div w:id="1764105973">
                                  <w:marLeft w:val="0"/>
                                  <w:marRight w:val="0"/>
                                  <w:marTop w:val="0"/>
                                  <w:marBottom w:val="0"/>
                                  <w:divBdr>
                                    <w:top w:val="none" w:sz="0" w:space="0" w:color="auto"/>
                                    <w:left w:val="none" w:sz="0" w:space="0" w:color="auto"/>
                                    <w:bottom w:val="none" w:sz="0" w:space="0" w:color="auto"/>
                                    <w:right w:val="none" w:sz="0" w:space="0" w:color="auto"/>
                                  </w:divBdr>
                                </w:div>
                                <w:div w:id="1930581339">
                                  <w:marLeft w:val="0"/>
                                  <w:marRight w:val="0"/>
                                  <w:marTop w:val="0"/>
                                  <w:marBottom w:val="0"/>
                                  <w:divBdr>
                                    <w:top w:val="none" w:sz="0" w:space="0" w:color="auto"/>
                                    <w:left w:val="none" w:sz="0" w:space="0" w:color="auto"/>
                                    <w:bottom w:val="none" w:sz="0" w:space="0" w:color="auto"/>
                                    <w:right w:val="none" w:sz="0" w:space="0" w:color="auto"/>
                                  </w:divBdr>
                                  <w:divsChild>
                                    <w:div w:id="1071121568">
                                      <w:marLeft w:val="0"/>
                                      <w:marRight w:val="0"/>
                                      <w:marTop w:val="0"/>
                                      <w:marBottom w:val="0"/>
                                      <w:divBdr>
                                        <w:top w:val="none" w:sz="0" w:space="0" w:color="auto"/>
                                        <w:left w:val="none" w:sz="0" w:space="0" w:color="auto"/>
                                        <w:bottom w:val="none" w:sz="0" w:space="0" w:color="auto"/>
                                        <w:right w:val="none" w:sz="0" w:space="0" w:color="auto"/>
                                      </w:divBdr>
                                    </w:div>
                                  </w:divsChild>
                                </w:div>
                                <w:div w:id="1637757941">
                                  <w:marLeft w:val="0"/>
                                  <w:marRight w:val="0"/>
                                  <w:marTop w:val="0"/>
                                  <w:marBottom w:val="0"/>
                                  <w:divBdr>
                                    <w:top w:val="none" w:sz="0" w:space="0" w:color="auto"/>
                                    <w:left w:val="none" w:sz="0" w:space="0" w:color="auto"/>
                                    <w:bottom w:val="none" w:sz="0" w:space="0" w:color="auto"/>
                                    <w:right w:val="none" w:sz="0" w:space="0" w:color="auto"/>
                                  </w:divBdr>
                                  <w:divsChild>
                                    <w:div w:id="590434872">
                                      <w:marLeft w:val="0"/>
                                      <w:marRight w:val="0"/>
                                      <w:marTop w:val="0"/>
                                      <w:marBottom w:val="0"/>
                                      <w:divBdr>
                                        <w:top w:val="none" w:sz="0" w:space="0" w:color="auto"/>
                                        <w:left w:val="none" w:sz="0" w:space="0" w:color="auto"/>
                                        <w:bottom w:val="none" w:sz="0" w:space="0" w:color="auto"/>
                                        <w:right w:val="none" w:sz="0" w:space="0" w:color="auto"/>
                                      </w:divBdr>
                                    </w:div>
                                  </w:divsChild>
                                </w:div>
                                <w:div w:id="432016905">
                                  <w:marLeft w:val="0"/>
                                  <w:marRight w:val="0"/>
                                  <w:marTop w:val="0"/>
                                  <w:marBottom w:val="0"/>
                                  <w:divBdr>
                                    <w:top w:val="none" w:sz="0" w:space="0" w:color="auto"/>
                                    <w:left w:val="none" w:sz="0" w:space="0" w:color="auto"/>
                                    <w:bottom w:val="none" w:sz="0" w:space="0" w:color="auto"/>
                                    <w:right w:val="none" w:sz="0" w:space="0" w:color="auto"/>
                                  </w:divBdr>
                                  <w:divsChild>
                                    <w:div w:id="1412655659">
                                      <w:marLeft w:val="0"/>
                                      <w:marRight w:val="0"/>
                                      <w:marTop w:val="0"/>
                                      <w:marBottom w:val="0"/>
                                      <w:divBdr>
                                        <w:top w:val="none" w:sz="0" w:space="0" w:color="auto"/>
                                        <w:left w:val="none" w:sz="0" w:space="0" w:color="auto"/>
                                        <w:bottom w:val="none" w:sz="0" w:space="0" w:color="auto"/>
                                        <w:right w:val="none" w:sz="0" w:space="0" w:color="auto"/>
                                      </w:divBdr>
                                    </w:div>
                                  </w:divsChild>
                                </w:div>
                                <w:div w:id="468211412">
                                  <w:marLeft w:val="0"/>
                                  <w:marRight w:val="0"/>
                                  <w:marTop w:val="0"/>
                                  <w:marBottom w:val="0"/>
                                  <w:divBdr>
                                    <w:top w:val="none" w:sz="0" w:space="0" w:color="auto"/>
                                    <w:left w:val="none" w:sz="0" w:space="0" w:color="auto"/>
                                    <w:bottom w:val="none" w:sz="0" w:space="0" w:color="auto"/>
                                    <w:right w:val="none" w:sz="0" w:space="0" w:color="auto"/>
                                  </w:divBdr>
                                  <w:divsChild>
                                    <w:div w:id="1902205182">
                                      <w:marLeft w:val="0"/>
                                      <w:marRight w:val="0"/>
                                      <w:marTop w:val="0"/>
                                      <w:marBottom w:val="0"/>
                                      <w:divBdr>
                                        <w:top w:val="none" w:sz="0" w:space="0" w:color="auto"/>
                                        <w:left w:val="none" w:sz="0" w:space="0" w:color="auto"/>
                                        <w:bottom w:val="none" w:sz="0" w:space="0" w:color="auto"/>
                                        <w:right w:val="none" w:sz="0" w:space="0" w:color="auto"/>
                                      </w:divBdr>
                                    </w:div>
                                  </w:divsChild>
                                </w:div>
                                <w:div w:id="1439253667">
                                  <w:marLeft w:val="0"/>
                                  <w:marRight w:val="0"/>
                                  <w:marTop w:val="0"/>
                                  <w:marBottom w:val="0"/>
                                  <w:divBdr>
                                    <w:top w:val="none" w:sz="0" w:space="0" w:color="auto"/>
                                    <w:left w:val="none" w:sz="0" w:space="0" w:color="auto"/>
                                    <w:bottom w:val="none" w:sz="0" w:space="0" w:color="auto"/>
                                    <w:right w:val="none" w:sz="0" w:space="0" w:color="auto"/>
                                  </w:divBdr>
                                  <w:divsChild>
                                    <w:div w:id="797842997">
                                      <w:marLeft w:val="0"/>
                                      <w:marRight w:val="0"/>
                                      <w:marTop w:val="0"/>
                                      <w:marBottom w:val="0"/>
                                      <w:divBdr>
                                        <w:top w:val="none" w:sz="0" w:space="0" w:color="auto"/>
                                        <w:left w:val="none" w:sz="0" w:space="0" w:color="auto"/>
                                        <w:bottom w:val="none" w:sz="0" w:space="0" w:color="auto"/>
                                        <w:right w:val="none" w:sz="0" w:space="0" w:color="auto"/>
                                      </w:divBdr>
                                    </w:div>
                                  </w:divsChild>
                                </w:div>
                                <w:div w:id="1938639558">
                                  <w:marLeft w:val="0"/>
                                  <w:marRight w:val="0"/>
                                  <w:marTop w:val="0"/>
                                  <w:marBottom w:val="0"/>
                                  <w:divBdr>
                                    <w:top w:val="none" w:sz="0" w:space="0" w:color="auto"/>
                                    <w:left w:val="none" w:sz="0" w:space="0" w:color="auto"/>
                                    <w:bottom w:val="none" w:sz="0" w:space="0" w:color="auto"/>
                                    <w:right w:val="none" w:sz="0" w:space="0" w:color="auto"/>
                                  </w:divBdr>
                                  <w:divsChild>
                                    <w:div w:id="840240238">
                                      <w:marLeft w:val="0"/>
                                      <w:marRight w:val="0"/>
                                      <w:marTop w:val="0"/>
                                      <w:marBottom w:val="0"/>
                                      <w:divBdr>
                                        <w:top w:val="none" w:sz="0" w:space="0" w:color="auto"/>
                                        <w:left w:val="none" w:sz="0" w:space="0" w:color="auto"/>
                                        <w:bottom w:val="none" w:sz="0" w:space="0" w:color="auto"/>
                                        <w:right w:val="none" w:sz="0" w:space="0" w:color="auto"/>
                                      </w:divBdr>
                                    </w:div>
                                  </w:divsChild>
                                </w:div>
                                <w:div w:id="821778579">
                                  <w:marLeft w:val="0"/>
                                  <w:marRight w:val="0"/>
                                  <w:marTop w:val="0"/>
                                  <w:marBottom w:val="0"/>
                                  <w:divBdr>
                                    <w:top w:val="none" w:sz="0" w:space="0" w:color="auto"/>
                                    <w:left w:val="none" w:sz="0" w:space="0" w:color="auto"/>
                                    <w:bottom w:val="none" w:sz="0" w:space="0" w:color="auto"/>
                                    <w:right w:val="none" w:sz="0" w:space="0" w:color="auto"/>
                                  </w:divBdr>
                                </w:div>
                                <w:div w:id="489054538">
                                  <w:marLeft w:val="0"/>
                                  <w:marRight w:val="0"/>
                                  <w:marTop w:val="0"/>
                                  <w:marBottom w:val="0"/>
                                  <w:divBdr>
                                    <w:top w:val="none" w:sz="0" w:space="0" w:color="auto"/>
                                    <w:left w:val="none" w:sz="0" w:space="0" w:color="auto"/>
                                    <w:bottom w:val="none" w:sz="0" w:space="0" w:color="auto"/>
                                    <w:right w:val="none" w:sz="0" w:space="0" w:color="auto"/>
                                  </w:divBdr>
                                  <w:divsChild>
                                    <w:div w:id="507907284">
                                      <w:marLeft w:val="0"/>
                                      <w:marRight w:val="0"/>
                                      <w:marTop w:val="0"/>
                                      <w:marBottom w:val="0"/>
                                      <w:divBdr>
                                        <w:top w:val="none" w:sz="0" w:space="0" w:color="auto"/>
                                        <w:left w:val="none" w:sz="0" w:space="0" w:color="auto"/>
                                        <w:bottom w:val="none" w:sz="0" w:space="0" w:color="auto"/>
                                        <w:right w:val="none" w:sz="0" w:space="0" w:color="auto"/>
                                      </w:divBdr>
                                    </w:div>
                                  </w:divsChild>
                                </w:div>
                                <w:div w:id="2087222238">
                                  <w:marLeft w:val="0"/>
                                  <w:marRight w:val="0"/>
                                  <w:marTop w:val="0"/>
                                  <w:marBottom w:val="0"/>
                                  <w:divBdr>
                                    <w:top w:val="none" w:sz="0" w:space="0" w:color="auto"/>
                                    <w:left w:val="none" w:sz="0" w:space="0" w:color="auto"/>
                                    <w:bottom w:val="none" w:sz="0" w:space="0" w:color="auto"/>
                                    <w:right w:val="none" w:sz="0" w:space="0" w:color="auto"/>
                                  </w:divBdr>
                                </w:div>
                                <w:div w:id="782844863">
                                  <w:marLeft w:val="0"/>
                                  <w:marRight w:val="0"/>
                                  <w:marTop w:val="0"/>
                                  <w:marBottom w:val="0"/>
                                  <w:divBdr>
                                    <w:top w:val="none" w:sz="0" w:space="0" w:color="auto"/>
                                    <w:left w:val="none" w:sz="0" w:space="0" w:color="auto"/>
                                    <w:bottom w:val="none" w:sz="0" w:space="0" w:color="auto"/>
                                    <w:right w:val="none" w:sz="0" w:space="0" w:color="auto"/>
                                  </w:divBdr>
                                  <w:divsChild>
                                    <w:div w:id="612785023">
                                      <w:marLeft w:val="0"/>
                                      <w:marRight w:val="0"/>
                                      <w:marTop w:val="0"/>
                                      <w:marBottom w:val="0"/>
                                      <w:divBdr>
                                        <w:top w:val="none" w:sz="0" w:space="0" w:color="auto"/>
                                        <w:left w:val="none" w:sz="0" w:space="0" w:color="auto"/>
                                        <w:bottom w:val="none" w:sz="0" w:space="0" w:color="auto"/>
                                        <w:right w:val="none" w:sz="0" w:space="0" w:color="auto"/>
                                      </w:divBdr>
                                    </w:div>
                                  </w:divsChild>
                                </w:div>
                                <w:div w:id="324748976">
                                  <w:marLeft w:val="0"/>
                                  <w:marRight w:val="0"/>
                                  <w:marTop w:val="0"/>
                                  <w:marBottom w:val="0"/>
                                  <w:divBdr>
                                    <w:top w:val="none" w:sz="0" w:space="0" w:color="auto"/>
                                    <w:left w:val="none" w:sz="0" w:space="0" w:color="auto"/>
                                    <w:bottom w:val="none" w:sz="0" w:space="0" w:color="auto"/>
                                    <w:right w:val="none" w:sz="0" w:space="0" w:color="auto"/>
                                  </w:divBdr>
                                  <w:divsChild>
                                    <w:div w:id="552153065">
                                      <w:marLeft w:val="0"/>
                                      <w:marRight w:val="0"/>
                                      <w:marTop w:val="0"/>
                                      <w:marBottom w:val="0"/>
                                      <w:divBdr>
                                        <w:top w:val="none" w:sz="0" w:space="0" w:color="auto"/>
                                        <w:left w:val="none" w:sz="0" w:space="0" w:color="auto"/>
                                        <w:bottom w:val="none" w:sz="0" w:space="0" w:color="auto"/>
                                        <w:right w:val="none" w:sz="0" w:space="0" w:color="auto"/>
                                      </w:divBdr>
                                    </w:div>
                                  </w:divsChild>
                                </w:div>
                                <w:div w:id="283928450">
                                  <w:marLeft w:val="0"/>
                                  <w:marRight w:val="0"/>
                                  <w:marTop w:val="0"/>
                                  <w:marBottom w:val="0"/>
                                  <w:divBdr>
                                    <w:top w:val="none" w:sz="0" w:space="0" w:color="auto"/>
                                    <w:left w:val="none" w:sz="0" w:space="0" w:color="auto"/>
                                    <w:bottom w:val="none" w:sz="0" w:space="0" w:color="auto"/>
                                    <w:right w:val="none" w:sz="0" w:space="0" w:color="auto"/>
                                  </w:divBdr>
                                  <w:divsChild>
                                    <w:div w:id="1544361996">
                                      <w:marLeft w:val="0"/>
                                      <w:marRight w:val="0"/>
                                      <w:marTop w:val="0"/>
                                      <w:marBottom w:val="0"/>
                                      <w:divBdr>
                                        <w:top w:val="none" w:sz="0" w:space="0" w:color="auto"/>
                                        <w:left w:val="none" w:sz="0" w:space="0" w:color="auto"/>
                                        <w:bottom w:val="none" w:sz="0" w:space="0" w:color="auto"/>
                                        <w:right w:val="none" w:sz="0" w:space="0" w:color="auto"/>
                                      </w:divBdr>
                                    </w:div>
                                  </w:divsChild>
                                </w:div>
                                <w:div w:id="389691217">
                                  <w:marLeft w:val="0"/>
                                  <w:marRight w:val="0"/>
                                  <w:marTop w:val="0"/>
                                  <w:marBottom w:val="0"/>
                                  <w:divBdr>
                                    <w:top w:val="none" w:sz="0" w:space="0" w:color="auto"/>
                                    <w:left w:val="none" w:sz="0" w:space="0" w:color="auto"/>
                                    <w:bottom w:val="none" w:sz="0" w:space="0" w:color="auto"/>
                                    <w:right w:val="none" w:sz="0" w:space="0" w:color="auto"/>
                                  </w:divBdr>
                                </w:div>
                                <w:div w:id="103039040">
                                  <w:marLeft w:val="0"/>
                                  <w:marRight w:val="0"/>
                                  <w:marTop w:val="0"/>
                                  <w:marBottom w:val="0"/>
                                  <w:divBdr>
                                    <w:top w:val="none" w:sz="0" w:space="0" w:color="auto"/>
                                    <w:left w:val="none" w:sz="0" w:space="0" w:color="auto"/>
                                    <w:bottom w:val="none" w:sz="0" w:space="0" w:color="auto"/>
                                    <w:right w:val="none" w:sz="0" w:space="0" w:color="auto"/>
                                  </w:divBdr>
                                  <w:divsChild>
                                    <w:div w:id="894438371">
                                      <w:marLeft w:val="0"/>
                                      <w:marRight w:val="0"/>
                                      <w:marTop w:val="0"/>
                                      <w:marBottom w:val="0"/>
                                      <w:divBdr>
                                        <w:top w:val="none" w:sz="0" w:space="0" w:color="auto"/>
                                        <w:left w:val="none" w:sz="0" w:space="0" w:color="auto"/>
                                        <w:bottom w:val="none" w:sz="0" w:space="0" w:color="auto"/>
                                        <w:right w:val="none" w:sz="0" w:space="0" w:color="auto"/>
                                      </w:divBdr>
                                    </w:div>
                                  </w:divsChild>
                                </w:div>
                                <w:div w:id="1842574865">
                                  <w:marLeft w:val="0"/>
                                  <w:marRight w:val="0"/>
                                  <w:marTop w:val="0"/>
                                  <w:marBottom w:val="0"/>
                                  <w:divBdr>
                                    <w:top w:val="none" w:sz="0" w:space="0" w:color="auto"/>
                                    <w:left w:val="none" w:sz="0" w:space="0" w:color="auto"/>
                                    <w:bottom w:val="none" w:sz="0" w:space="0" w:color="auto"/>
                                    <w:right w:val="none" w:sz="0" w:space="0" w:color="auto"/>
                                  </w:divBdr>
                                </w:div>
                                <w:div w:id="790787009">
                                  <w:marLeft w:val="0"/>
                                  <w:marRight w:val="0"/>
                                  <w:marTop w:val="0"/>
                                  <w:marBottom w:val="0"/>
                                  <w:divBdr>
                                    <w:top w:val="none" w:sz="0" w:space="0" w:color="auto"/>
                                    <w:left w:val="none" w:sz="0" w:space="0" w:color="auto"/>
                                    <w:bottom w:val="none" w:sz="0" w:space="0" w:color="auto"/>
                                    <w:right w:val="none" w:sz="0" w:space="0" w:color="auto"/>
                                  </w:divBdr>
                                  <w:divsChild>
                                    <w:div w:id="497889445">
                                      <w:marLeft w:val="0"/>
                                      <w:marRight w:val="0"/>
                                      <w:marTop w:val="0"/>
                                      <w:marBottom w:val="0"/>
                                      <w:divBdr>
                                        <w:top w:val="none" w:sz="0" w:space="0" w:color="auto"/>
                                        <w:left w:val="none" w:sz="0" w:space="0" w:color="auto"/>
                                        <w:bottom w:val="none" w:sz="0" w:space="0" w:color="auto"/>
                                        <w:right w:val="none" w:sz="0" w:space="0" w:color="auto"/>
                                      </w:divBdr>
                                    </w:div>
                                  </w:divsChild>
                                </w:div>
                                <w:div w:id="1166358927">
                                  <w:marLeft w:val="0"/>
                                  <w:marRight w:val="0"/>
                                  <w:marTop w:val="0"/>
                                  <w:marBottom w:val="0"/>
                                  <w:divBdr>
                                    <w:top w:val="none" w:sz="0" w:space="0" w:color="auto"/>
                                    <w:left w:val="none" w:sz="0" w:space="0" w:color="auto"/>
                                    <w:bottom w:val="none" w:sz="0" w:space="0" w:color="auto"/>
                                    <w:right w:val="none" w:sz="0" w:space="0" w:color="auto"/>
                                  </w:divBdr>
                                  <w:divsChild>
                                    <w:div w:id="1708526961">
                                      <w:marLeft w:val="0"/>
                                      <w:marRight w:val="0"/>
                                      <w:marTop w:val="0"/>
                                      <w:marBottom w:val="0"/>
                                      <w:divBdr>
                                        <w:top w:val="none" w:sz="0" w:space="0" w:color="auto"/>
                                        <w:left w:val="none" w:sz="0" w:space="0" w:color="auto"/>
                                        <w:bottom w:val="none" w:sz="0" w:space="0" w:color="auto"/>
                                        <w:right w:val="none" w:sz="0" w:space="0" w:color="auto"/>
                                      </w:divBdr>
                                    </w:div>
                                  </w:divsChild>
                                </w:div>
                                <w:div w:id="204414318">
                                  <w:marLeft w:val="0"/>
                                  <w:marRight w:val="0"/>
                                  <w:marTop w:val="0"/>
                                  <w:marBottom w:val="0"/>
                                  <w:divBdr>
                                    <w:top w:val="none" w:sz="0" w:space="0" w:color="auto"/>
                                    <w:left w:val="none" w:sz="0" w:space="0" w:color="auto"/>
                                    <w:bottom w:val="none" w:sz="0" w:space="0" w:color="auto"/>
                                    <w:right w:val="none" w:sz="0" w:space="0" w:color="auto"/>
                                  </w:divBdr>
                                  <w:divsChild>
                                    <w:div w:id="1325477611">
                                      <w:marLeft w:val="0"/>
                                      <w:marRight w:val="0"/>
                                      <w:marTop w:val="0"/>
                                      <w:marBottom w:val="0"/>
                                      <w:divBdr>
                                        <w:top w:val="none" w:sz="0" w:space="0" w:color="auto"/>
                                        <w:left w:val="none" w:sz="0" w:space="0" w:color="auto"/>
                                        <w:bottom w:val="none" w:sz="0" w:space="0" w:color="auto"/>
                                        <w:right w:val="none" w:sz="0" w:space="0" w:color="auto"/>
                                      </w:divBdr>
                                    </w:div>
                                  </w:divsChild>
                                </w:div>
                                <w:div w:id="135488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URL('www.unwe.bg')"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mailto:tstorbova@unwe.bg"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11" Type="http://schemas.openxmlformats.org/officeDocument/2006/relationships/hyperlink" Target="javascript:openURL('http://www.cpc.bg')" TargetMode="External"/><Relationship Id="rId5" Type="http://schemas.openxmlformats.org/officeDocument/2006/relationships/webSettings" Target="webSettings.xml"/><Relationship Id="rId10" Type="http://schemas.openxmlformats.org/officeDocument/2006/relationships/hyperlink" Target="mailto:cpcadmin@cpc.bg" TargetMode="External"/><Relationship Id="rId4" Type="http://schemas.openxmlformats.org/officeDocument/2006/relationships/settings" Target="settings.xml"/><Relationship Id="rId9" Type="http://schemas.openxmlformats.org/officeDocument/2006/relationships/hyperlink" Target="javascript:openURL('www.unwe.bg/%20zo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1087</Words>
  <Characters>6196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Torbova</dc:creator>
  <cp:lastModifiedBy>Torbova</cp:lastModifiedBy>
  <cp:revision>1</cp:revision>
  <dcterms:created xsi:type="dcterms:W3CDTF">2013-11-29T14:07:00Z</dcterms:created>
  <dcterms:modified xsi:type="dcterms:W3CDTF">2013-11-29T14:08:00Z</dcterms:modified>
</cp:coreProperties>
</file>