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1B5" w:rsidRPr="00A531B5" w:rsidRDefault="00A531B5" w:rsidP="00A5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</w:t>
      </w:r>
    </w:p>
    <w:p w:rsidR="00A531B5" w:rsidRPr="00A531B5" w:rsidRDefault="00A531B5" w:rsidP="00A5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ПУБЛИЧНА ПОКАНА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ВЪЗЛОЖИТЕЛ: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Явор Йовчев - главен експерт "Обществени поръчки", България 1700, София, Тел.: 02 8195377,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A531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yavor@unwe.bg</w:t>
        </w:r>
      </w:hyperlink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8" w:history="1">
        <w:r w:rsidRPr="00A531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9" w:history="1">
        <w:r w:rsidRPr="00A531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 НА ПОРЪЧКАТА: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 ОПИСАНИЕ: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„Извънгаранционна поддръжка и ремонт на климатична техника в УНСС и поделения“; Обособена позиция 1 – „Извънгаранционна поддръжка и ремонт на климатична техника в УНСС”; Обособена позиция 2 – „Извънгаранционна поддръжка и ремонт на климатична техника в "Издателски комплекс - УНСС”; Обособена позиция 3 – "Абонаментно сервизно обслужване и ремонт на климатични системи в П"ССО" - УНСС"; Обособена позиция 4 – "Извънгаранционна поддръжка и ремонт на климатична техника в РЦДО - гр. Хасково".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 СЪГЛАСНО ОБЩИЯ ТЕРМИНОЛОГИЧЕН РЕЧНИК (CPV):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50000000</w:t>
      </w: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ИЛИ ОБЕМ: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Съгласно техническите задания публикувани на официалния сайт на Възложителя: http://zop.unwe.bg/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ПРОГНОЗНА СТОЙНОСТ: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47000 BGN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ИЗПЪЛНЕНИЕ НА ПОРЪЧКАТА: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София, гр. Хасково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NUTS: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BG411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 ЗА ИЗПЪЛНЕНИЕ НА ПОРЪЧКАТА: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техническите задания публикувани на официалния сайт на Възложителя: http://zop.unwe.bg/. Срок за валидност на офертата - 90 дни, считано от крайния срок за получаване на оферти. По обособена позиция 1: - Цената в колоната на ценовото предложение е за един брой в лева без ДДС; - Вложените материали ще се доказват с декларация за съответствие; - Гаранция за вложените резервни части - 1 година; - Гаранция за извършен ремонт - 1 година; - Участникът в процедурата да има сертификат за работа с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флулирани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газове на двама души от персонала; - Време за реакция и отстраняване на повредата до 24 часа от подаване на заявката; - Декларация за оглед; - Срок на договора - 1 година; Прогнозна стойност - до 20 000 лв. без ДДС. По обособена позиция 2: - Цената в колоната на ценовото предложение е за един брой в лева без ДДС; - Вложените материали ще се доказват с декларация за съответствие; - Гаранция за вложените резервни части - 1 година; - Гаранция за извършен ремонт - 1 година; - Участникът в процедурата да има сертификат за работа с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флулирани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газове на двама души от персонала; - Време за реакция и отстраняване на повредата до 24 часа от подаване на заявката; - Декларация за оглед; - Срок на договора - 1 година; Прогнозна стойност - до 10 000 лв. без ДДС. По обособена позиция 3: - Сертификат за качеството по стандарта ISO 9001:2008 или еквивалентен на участника, покриващ обекта на поръчката /копие, заверено с подпис и печат на участника/; - Списък на техническите лица, които ще участват в изпълнението на поръчката /свободна редакция/, придружен от копия на документи, удостоверяващи притежанието на образователна и професионална квалификация /заверени с подпис и печат на участника/; - Списък на собствените и/или наети сервизни бази в гр. София с посочен адрес и телефон. Участниците могат да използват сервизните бази на други физически или юридически лица, при условие че докажат, че ще имат на разположение тези ресурси при горепосочените условия /свободна редакция/. Прогнозна стойност - до 7 000 лв. без ДДС. По обособена позиция 4: - Вложените материали ще се доказват с декларация за съответствие; - Гаранция за вложените резервни части - 1 година; - Гаранция за извършен ремонт - 1 година; - Време за реакция и отстраняване на повредата до 24 часа </w:t>
      </w: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 подаване на заявката; - Срок на договора - 1 година. Прогнозна стойност - до 10 000 лв. без ДДС.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КРИТЕРИЙ ЗА ВЪЗЛАГАНЕ: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Икономически най-изгодна оферта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ПОКАЗАТЕЛИ ЗА ОЦЕНКА НА ОФЕРТИТЕ: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методиките за оценяване на офертите, включени в техническите задания публикувани на официалния сайт на Възложителя: http://zop.unwe.bg/ По обособена позиция 1: K =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Kц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 0,75 +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Корд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 0,25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ценообразуващи фактори - максимум 100 точки, при тежест в комплексната оценка - 75 %.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Корд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операции за ремонтни дейности - максимум 100 точки, при тежест в комплексната оценка - 25 %. По обособена позиция 2: K =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Kц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+ К1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общата сума за операциите и ремонтните дейности - максимум 80т. К1 - ценообразуващ показател - максимум 20т. По обособена позиция 3: К =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+ К3 + К4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предлагана цена - максимум 80 т. К3 - коефициент за ценообразуващи показатели - максимум 10т. К4 - срок за пристигане на адреса на възложителя при възникване на авария или повреда - максимум 10т. По обособена позиция 4: K =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Kц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+ К1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Кц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общата сума за операциите и ремонтните дейности - максимум 80т. К1 - ценообразуващ показател - максимум 20т.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ПОЛУЧАВАНЕ НА ОФЕРТИТЕ: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19/02/2014 15:00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ЕВРОПЕЙСКО ФИНАНСИРАНЕ: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ДОПЪЛНИТЕЛНА ИНФОРМАЦИЯ: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Всеки участник може да подаде оферта за една обособена позиция или едновременно за всички обособени позиции. Офертата на участниците следва да има минималното съдържание, съгласно чл.101в от ЗОП: данни за лицето, което прави предложението; предложение за изпълнение на изискванията на възложителя за изпълнение на поръчката; ценово предложение, Декларация за срок на валидност на офертата /свободна редакция/, както и Декларация по чл. 47, ал.1 т.1 от ЗОП, Декларация по чл. 47, ал.5 т.1 от ЗОП, Декларация по чл. 47, ал.5 т.2 от ЗОП и Декларация за оглед за обособена позиция 1 и/или 2. Офертата трябва да съдържа списък на приложените документи, а всяка страница от съдържанието й следва да е номерирана с пореден номер на страницата. Офертите се подават в УНСС, кабинет 5002, Студентски град "Христо Ботев", ул."8-ми декември", гр.София в запечатан, непрозрачен плик надписан с наименованието на участника, адрес, телефон, факс, както и наименованието на поръчката. До изтичане на крайния срок, офертите се подават от 9:00 ч. до 12.00 ч. и от </w:t>
      </w: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13:00 до 15.00 ч. всеки работен за УНСС ден. Възложителят предоставя достъп по електронен път до: 1. Техническите задания за съответните обособени позиции; 2. Декларация по чл.47, ал.1, т.1 от ЗОП; 3. Декларации по чл.47, ал.5, т.1 и т.2 от ЗОП; 4. Декларации за оглед за обособена позиция 1 и 2. Посочените документи са публикувани на интернет адреса на Възложителя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proofErr w:type="spellStart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изтичането на срока на валидност на публичната покана.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1B5" w:rsidRPr="00A531B5" w:rsidRDefault="00A531B5" w:rsidP="00A5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НА ВАЛИДНОСТ НА ПУБЛИЧНАТА ПОКАНА:</w:t>
      </w:r>
    </w:p>
    <w:p w:rsidR="00A531B5" w:rsidRPr="00A531B5" w:rsidRDefault="00A531B5" w:rsidP="00A5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19/02/2014 </w:t>
      </w:r>
    </w:p>
    <w:p w:rsidR="00C70C88" w:rsidRDefault="00C70C88">
      <w:bookmarkStart w:id="0" w:name="_GoBack"/>
      <w:bookmarkEnd w:id="0"/>
    </w:p>
    <w:sectPr w:rsidR="00C70C8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29C" w:rsidRDefault="00D5529C" w:rsidP="00A531B5">
      <w:pPr>
        <w:spacing w:after="0" w:line="240" w:lineRule="auto"/>
      </w:pPr>
      <w:r>
        <w:separator/>
      </w:r>
    </w:p>
  </w:endnote>
  <w:endnote w:type="continuationSeparator" w:id="0">
    <w:p w:rsidR="00D5529C" w:rsidRDefault="00D5529C" w:rsidP="00A5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4160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31B5" w:rsidRDefault="00A531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31B5" w:rsidRDefault="00A531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29C" w:rsidRDefault="00D5529C" w:rsidP="00A531B5">
      <w:pPr>
        <w:spacing w:after="0" w:line="240" w:lineRule="auto"/>
      </w:pPr>
      <w:r>
        <w:separator/>
      </w:r>
    </w:p>
  </w:footnote>
  <w:footnote w:type="continuationSeparator" w:id="0">
    <w:p w:rsidR="00D5529C" w:rsidRDefault="00D5529C" w:rsidP="00A53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6ED"/>
    <w:rsid w:val="008526ED"/>
    <w:rsid w:val="00A531B5"/>
    <w:rsid w:val="00C70C88"/>
    <w:rsid w:val="00D5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1B5"/>
  </w:style>
  <w:style w:type="paragraph" w:styleId="Footer">
    <w:name w:val="footer"/>
    <w:basedOn w:val="Normal"/>
    <w:link w:val="FooterChar"/>
    <w:uiPriority w:val="99"/>
    <w:unhideWhenUsed/>
    <w:rsid w:val="00A5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1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1B5"/>
  </w:style>
  <w:style w:type="paragraph" w:styleId="Footer">
    <w:name w:val="footer"/>
    <w:basedOn w:val="Normal"/>
    <w:link w:val="FooterChar"/>
    <w:uiPriority w:val="99"/>
    <w:unhideWhenUsed/>
    <w:rsid w:val="00A5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2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9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4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1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36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83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4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0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4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4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2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06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9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4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1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30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http://www.unwe.bg/')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avor@unwe.b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javascript:openURL('http://zop.unwe.bg/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5584</Characters>
  <Application>Microsoft Office Word</Application>
  <DocSecurity>0</DocSecurity>
  <Lines>46</Lines>
  <Paragraphs>13</Paragraphs>
  <ScaleCrop>false</ScaleCrop>
  <Company>UNWE</Company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2014-01-29T12:40:00Z</dcterms:created>
  <dcterms:modified xsi:type="dcterms:W3CDTF">2014-01-29T12:40:00Z</dcterms:modified>
</cp:coreProperties>
</file>