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30B" w:rsidRPr="00A0430B" w:rsidRDefault="00A0430B" w:rsidP="00A043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</w:t>
      </w:r>
    </w:p>
    <w:p w:rsidR="00A0430B" w:rsidRPr="00A0430B" w:rsidRDefault="00A0430B" w:rsidP="00A043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ПУБЛИЧНА ПОКАНА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ВЪЗЛОЖИТЕЛ: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Радослав Костов - гл. експерт, обществени поръчки и търгове, България 1700, София, Тел.: 02 8195377,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5" w:history="1">
        <w:r w:rsidRPr="00A043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kostov@unwe.bg</w:t>
        </w:r>
      </w:hyperlink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6" w:history="1">
        <w:r w:rsidRPr="00A043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</w:t>
        </w:r>
      </w:hyperlink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7" w:history="1">
        <w:r w:rsidRPr="00A043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www.unwe.acad.bg/zop</w:t>
        </w:r>
      </w:hyperlink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 НА ПОРЪЧКАТА: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 ОПИСАНИЕ: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Предмет на настоящата поръчка е извозване на битови и промишлени отпадъци в две обособени позиции. ОБОСОБЕНА ПОЗИЦИЯ І: Извозване на битови и промишлени отпадъци в метални контейнери, до 20/двадесет/ работни дни в месеца от УНСС до площадка за депониране на битови и промишлени отпадъци. Цена за еднократно извозване на отпадъци от 1 /един/ брой контейнер предоставен от фирмата извършваща услугата както следва: 1. За контейнер тип "Бобър". 2. За контейнер тип 4 куб.м. 3. За контейнер тип 240 л. 4. За контейнер тип 240 л. съдове за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биоотпадъци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/хранителни и кухненски/ Изискванията към фирмите участници по Обособена позиция I: - Сертификат за управление на качеството EN ISO 9001-2008, или еквивалент; - Разработена и внедрена интегрирана система за управление на околната среда EN ISO 14001:2004, или еквивалент; - Сертификат за управление BS OHSAS 18001:2007 за разработена и внедрена интегрирана система за безопасни условия на труд или еквиваленти; - Задължителна застраховка на работниците и служителите за риск "Трудова злополука" съгласно Наредба за задължително застраховане на работниците и служителите за риска и Заповед № РД-01-815 на Министерство на труда и социалната политика за определяне на коефициент на трудов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травматизъм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икономически дейности за прилагане през 2013 г.; - Лиценз за превоз на товари на основание чл.7 от Закона за автомобилните превози /който е задължителен за всички фирми, превозващи товари на територията на Р. България над 3.5 тона/; - Разрешително за извозване на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биоразградими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отпадъци с код 20-02-01; - Разрешително за извозване на смесени отпадъци с код 20-03-01. Прогнозна стойност за Обособена позиция I - до 50 000 лв. без </w:t>
      </w: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ДДС за срок от 1 година от 15.01.2015 г.. ОБОСОБЕНА ПОЗИЦИЯ II: Разделно събиране и извозване на отпадъци от хартия и картон, стъкло, пластмаси - съгласно чл.33 ал.4 във връзка с ал.2 от разпоредба на Закона за управление на отпадъците. Цена за еднократно извозване на отпадъци от 1 /един/ брой контейнер предоставен от фирмата извършваща услугата както следва: 1. Контейнер за хартия и картон 1100 л. 2. Контейнер за стъкло 4куб.м. 3. Контейнер за пластмаси 1100 л. Изискванията към фирмите участници по Обособена позиция II: - Комплексно разрешително или регистрационен документ по чл.35 от Закона за управление на отпадъци от хартия и картон, стъкло, и пластмаси. - Разрешително за извозване на смесени отпадъци с код 20-02-01. Прогнозна стойност за Обособена позиция II - до 10 000 лв. без ДДС за срок от 1 година от 15.01.2015 г..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 СЪГЛАСНО ОБЩИЯ ТЕРМИНОЛОГИЧЕН РЕЧНИК (CPV):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90511200</w:t>
      </w: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събиране на битови отпадъци 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ИЛИ ОБЕМ: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техническо задание, публикувано на официалния сайт на Възложителя: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ПРОГНОЗНА СТОЙНОСТ: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60000 BGN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ИЗПЪЛНЕНИЕ НА ПОРЪЧКАТА: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УНСС - гр. София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NUTS: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BG411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 ЗА ИЗПЪЛНЕНИЕ НА ПОРЪЧКАТА: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техническо задание, публикувано на официалния сайт на Възложителя: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Предложената обща цена да е без включен ДДС. Срок на валидност на офертата – 90 дни от подаване на офертата.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КРИТЕРИЙ ЗА ВЪЗЛАГАНЕ: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Най-ниска цена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ПОКАЗАТЕЛИ ЗА ОЦЕНКА НА ОФЕРТИТЕ: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ПОЛУЧАВАНЕ НА ОФЕРТИТЕ: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04/07/2014 15:00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ЕВРОПЕЙСКО ФИНАНСИРАНЕ: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ДОПЪЛНИТЕЛНА ИНФОРМАЦИЯ: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Офертата на участниците следва да има минимално съдържание, съгласно чл.101в от ЗОП - 1. Оферта /Приложение №1/; 2. Предлагана цена /Обособена позиция I - Приложение №2а; Обособена позиция II - Приложение №2б/; 3. Предложение за изпълнение на изискванията на възложителя /техническа оферта/ /Приложение №3/; 4. Административни сведения /Приложение №4/; 5. Декларация за срок на валидност /Приложение № 5/; 6. Декларация относно отсъствие на обстоятелства по чл. 47 ал.1, т. 1 от ЗОП /Приложение №6/; 7.Декларация относно отсъствие на обстоятелства по чл. 47 ал.5, т. 1 от ЗОП /Приложение № 7/; 8.Декларация относно отсъствие на обстоятелства по чл. 47 ал.5, т. 2 от ЗОП /Приложение № 8/; Както и всички изискуеми документи посочени в техническото задание. Офертата трябва да съдържа списък на приложените документи. Всяка страница от съдържанието на офертата следва да е подписана, подпечатана и номерирана с пореден номер на страницата от участника. Съдържанието на офертата се представя в запечатан непрозрачен плик. Офертите се подават в УНСС, стая 5002, Студентски град "Христо Ботев", ул. "8 - ми декември", гр. София. До изтичане на крайния срок, офертите се подават всеки работен ден за УНСС от 09:00 до 12:00 часа и от 13:00 до 15:00 часа. Възложителят предоставя достъп по електронен път до:1.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Техничеко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задание; 2. Публична покана; 3. Приложения №№1 до 8. Посочените документи са публикувани на интернет адреса на Възложителя 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изтичане на срока на валидност на публичната покана.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430B" w:rsidRPr="00A0430B" w:rsidRDefault="00A0430B" w:rsidP="00A04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НА ВАЛИДНОСТ НА ПУБЛИЧНАТА ПОКАНА:</w:t>
      </w:r>
    </w:p>
    <w:p w:rsidR="00A0430B" w:rsidRPr="00A0430B" w:rsidRDefault="00A0430B" w:rsidP="00A0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3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04/07/2014 </w:t>
      </w:r>
    </w:p>
    <w:p w:rsidR="00B1021F" w:rsidRDefault="00B1021F">
      <w:bookmarkStart w:id="0" w:name="_GoBack"/>
      <w:bookmarkEnd w:id="0"/>
    </w:p>
    <w:sectPr w:rsidR="00B10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3D"/>
    <w:rsid w:val="00A0430B"/>
    <w:rsid w:val="00B1021F"/>
    <w:rsid w:val="00DC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1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2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4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8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1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86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9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5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0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8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22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9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www.unwe.acad.bg/zop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acad.bg')" TargetMode="External"/><Relationship Id="rId5" Type="http://schemas.openxmlformats.org/officeDocument/2006/relationships/hyperlink" Target="mailto:kostov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4681</Characters>
  <Application>Microsoft Office Word</Application>
  <DocSecurity>0</DocSecurity>
  <Lines>39</Lines>
  <Paragraphs>10</Paragraphs>
  <ScaleCrop>false</ScaleCrop>
  <Company>UNWE</Company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2014-06-27T07:38:00Z</dcterms:created>
  <dcterms:modified xsi:type="dcterms:W3CDTF">2014-06-27T07:39:00Z</dcterms:modified>
</cp:coreProperties>
</file>