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3AD" w:rsidRPr="009943AD" w:rsidRDefault="009943AD" w:rsidP="00994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BG-София</w:t>
      </w:r>
    </w:p>
    <w:p w:rsidR="009943AD" w:rsidRPr="009943AD" w:rsidRDefault="009943AD" w:rsidP="009943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ПУБЛИЧНА ПОКАНА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ВЪЗЛОЖИТЕЛ:</w:t>
      </w: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Университет за национално и световно стопанство, Студентски град, ул. 8-ми декември, За: Радослав Костов - Главен експерт, стопанска дейност сектор "Обществени поръчки и търгове", България 1700, София, Тел.: 02 8195377,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E-mail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hyperlink r:id="rId5" w:history="1">
        <w:r w:rsidRPr="009943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kostov@unwe.bg</w:t>
        </w:r>
      </w:hyperlink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, Факс: 02 8195516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Място/места за контакт: сектор "Обществени поръчки и търгове", стая 5002</w:t>
      </w: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Интернет адрес/и:</w:t>
      </w: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Основен адрес на възлагащия орган/възложителя: </w:t>
      </w:r>
      <w:hyperlink r:id="rId6" w:history="1">
        <w:r w:rsidRPr="009943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</w:t>
        </w:r>
      </w:hyperlink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Адрес на профила на купувача: </w:t>
      </w:r>
      <w:hyperlink r:id="rId7" w:history="1">
        <w:r w:rsidRPr="009943A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bg-BG"/>
          </w:rPr>
          <w:t>www.unwe.acad.bg/zop</w:t>
        </w:r>
      </w:hyperlink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ОБЕКТ НА ПОРЪЧКАТА: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Доставки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КРАТКО ОПИСАНИЕ: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Предмет на настоящата поръчка е доставка и монтаж на стойки за мултимедийни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проектори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монитори и екрани. Всеки кандидат има право да представи само едно предложение, като трябва да оферира всички позиции за извършване на доставка, монтаж и въвеждане в експлоатация на мултимедийни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проектори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както следва: I. Доставка на екрани 1. Прожекционни екрани с размер 150x150 см. за стена или таван; 2. Прожекционни екрани с размер 180x180 см. за стена или таван; 3. Прожекционни екрани с размер 150x150 см. за стена или таван моторизиран; 4. Прожекционни екрани с размер 210x210 см. за стена или таван моторизиран; 5. Прожекционни екрани с размер 180x180 см. за стена или таван моторизиран; 6. Прожекционни екрани с диагонал 381см. Формат 4:3 за стена или таван механичен; 7. Дистанционно управление за моторизиран екран; 8. Кабелен удължител VGA 1.8м.; 9. Кабел VGA до 20 м.; II. Доставка на стойки 1. Стойка за таван с възможност за завъртане: 360 ° тегло на издръжливост -15 кг., мин. разстояние до тавана 135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mm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макс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разстояние до тавана 135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mm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ширина до 350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mm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., фина настройка, заключване във всички посоки; 2. Удължаващо рамо до 800мм. съвместимо със стойката за таван; 3. Стойка предназначена за монитори до 65 инча за стена; 4. Стойка предназначена за монитори до 65 инча за земя; III. Монтаж и въвеждане в експлоатация на мултимедийните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проектори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стойки и екрани, включително и окабеляване. 1. Монтаж на стойка и окабеляване; 2. Монтаж на екран; 3. Консумативи комплексна цена; 4. Система за заключване с код на монтираните апарати, към стойката; Договорът се сключва за </w:t>
      </w: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период от 01.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01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.2015 г. до 31.12.2015 г. Доставката се извършва след подадена заявка в срок до 20 /двадесет/ работни дни. Монтажа се извършва след подадена заявка в срок до 10 /десет/ работни дни или при свободна зала.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КОД СЪГЛАСНО ОБЩИЯ ТЕРМИНОЛОГИЧЕН РЕЧНИК (CPV):</w:t>
      </w: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32322000</w:t>
      </w: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Описание:</w:t>
      </w: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Мултимедийно оборудване 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КОЛИЧЕСТВО ИЛИ ОБЕМ: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техническо задание, публикувано на официалния сайт на Възложителя: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www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unwe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acad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zop</w:t>
      </w:r>
      <w:proofErr w:type="spellEnd"/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ПРОГНОЗНА СТОЙНОСТ: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25000 BGN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МЯСТО НА ИЗПЪЛНЕНИЕ НА ПОРЪЧКАТА: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УНСС - гр. София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NUTS: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BG411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ИЗИСКВАНИЯ ЗА ИЗПЪЛНЕНИЕ НА ПОРЪЧКАТА: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техническото задание, публикувано на официалния сайт на Възложителя: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www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unwe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acad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zop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 Предложената обща цена да е без включен ДДС. Срок на валидност на офертата - 90 дни считано от крайния срок за подаване на оферти.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КРИТЕРИЙ ЗА ВЪЗЛАГАНЕ: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Най-ниска цена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ПОКАЗАТЕЛИ ЗА ОЦЕНКА НА ОФЕРТИТЕ: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СРОК ЗА ПОЛУЧАВАНЕ НА ОФЕРТИТЕ: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04/07/2014 15:00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ЕВРОПЕЙСКО ФИНАНСИРАНЕ: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НЕ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ДОПЪЛНИТЕЛНА ИНФОРМАЦИЯ: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Офертата на участниците следва да има минимално съдържание, съгласно чл.101в от ЗОП - 1. Оферта /Приложение №1/; 2. Предлагана цена /Приложение №2/; 3. Предложение за изпълнение на изискванията на възложителя /техническа оферта/ /Приложение №3/; 4. Административни сведения /Приложение №4/; 5. Декларация за срок на валидност /Приложение № 5/; 6. Декларация относно отсъствие на обстоятелства по чл. 47 ал.1, т. 1 от ЗОП /Приложение №6/; 7.Декларация относно отсъствие на обстоятелства по чл. 47 ал.5, т. 1 от ЗОП /Приложение № 7/; 8.Декларация относно отсъствие на обстоятелства по чл. 47 ал.5, т. 2 от ЗОП /Приложение № 8/; Офертата трябва да съдържа списък на приложените документи. Всяка страница от съдържанието на офертата следва да е подписана, подпечатана и номерирана с пореден номер на страницата от участника. Съдържанието на офертата се представя в запечатан непрозрачен плик. Офертите се подават в УНСС, стая 5002, Студентски град "Христо Ботев", ул. "8 - ми декември", гр. София. До изтичане на крайния срок, офертите се подават всеки работен ден за УНСС от 09:00 до 12:00 часа и от 13:00 до 15:00 часа. Възложителят предоставя достъп по електронен път до:1.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Техничеко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задание; 2. Публична покана; 3. Приложения №№1 до 8. Посочените документи са публикувани на интернет адреса на Възложителя 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www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unwe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acad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bg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/</w:t>
      </w:r>
      <w:proofErr w:type="spellStart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zop</w:t>
      </w:r>
      <w:proofErr w:type="spellEnd"/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изтичане на срока на валидност на публичната покана.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943AD" w:rsidRPr="009943AD" w:rsidRDefault="009943AD" w:rsidP="009943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 НА ВАЛИДНОСТ НА ПУБЛИЧНАТА ПОКАНА:</w:t>
      </w:r>
    </w:p>
    <w:p w:rsidR="009943AD" w:rsidRPr="009943AD" w:rsidRDefault="009943AD" w:rsidP="009943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943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04/07/2014 </w:t>
      </w:r>
    </w:p>
    <w:p w:rsidR="00D067F7" w:rsidRDefault="00D067F7">
      <w:bookmarkStart w:id="0" w:name="_GoBack"/>
      <w:bookmarkEnd w:id="0"/>
    </w:p>
    <w:sectPr w:rsidR="00D067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393"/>
    <w:rsid w:val="00090393"/>
    <w:rsid w:val="009943AD"/>
    <w:rsid w:val="00D0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79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6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247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630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906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52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00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35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0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75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97795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244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028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296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88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77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8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78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6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15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34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860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68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7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514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70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809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4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45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49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javascript:openURL('www.unwe.acad.bg/zop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javascript:openURL('www.unwe.acad.bg')" TargetMode="External"/><Relationship Id="rId5" Type="http://schemas.openxmlformats.org/officeDocument/2006/relationships/hyperlink" Target="mailto:kostov@unwe.bg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4001</Characters>
  <Application>Microsoft Office Word</Application>
  <DocSecurity>0</DocSecurity>
  <Lines>33</Lines>
  <Paragraphs>9</Paragraphs>
  <ScaleCrop>false</ScaleCrop>
  <Company>UNWE</Company>
  <LinksUpToDate>false</LinksUpToDate>
  <CharactersWithSpaces>4693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MTBR5002</dc:creator>
  <cp:keywords/>
  <dc:description/>
  <cp:lastModifiedBy>MTBR5002</cp:lastModifiedBy>
  <cp:revision>2</cp:revision>
  <dcterms:created xsi:type="dcterms:W3CDTF">2014-06-27T07:37:00Z</dcterms:created>
  <dcterms:modified xsi:type="dcterms:W3CDTF">2014-06-27T07:37:00Z</dcterms:modified>
</cp:coreProperties>
</file>